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AE11E0" w14:textId="38D8395D" w:rsidR="00122B56" w:rsidRDefault="00A11CED">
      <w:pPr>
        <w:rPr>
          <w:b/>
          <w:bCs/>
          <w:sz w:val="28"/>
          <w:szCs w:val="28"/>
        </w:rPr>
      </w:pPr>
      <w:r>
        <w:rPr>
          <w:noProof/>
        </w:rPr>
        <w:drawing>
          <wp:anchor distT="0" distB="0" distL="114300" distR="114300" simplePos="0" relativeHeight="251658240" behindDoc="1" locked="0" layoutInCell="1" allowOverlap="1" wp14:anchorId="32FC7532" wp14:editId="2B6FE75E">
            <wp:simplePos x="0" y="0"/>
            <wp:positionH relativeFrom="margin">
              <wp:posOffset>1371600</wp:posOffset>
            </wp:positionH>
            <wp:positionV relativeFrom="paragraph">
              <wp:posOffset>46990</wp:posOffset>
            </wp:positionV>
            <wp:extent cx="2999740" cy="929640"/>
            <wp:effectExtent l="0" t="0" r="0" b="3810"/>
            <wp:wrapTight wrapText="bothSides">
              <wp:wrapPolygon edited="0">
                <wp:start x="0" y="0"/>
                <wp:lineTo x="0" y="21246"/>
                <wp:lineTo x="21399" y="21246"/>
                <wp:lineTo x="2139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99740" cy="929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B91DE9" w14:textId="4A83AEDD" w:rsidR="00A11CED" w:rsidRDefault="00A11CED">
      <w:pPr>
        <w:rPr>
          <w:b/>
          <w:bCs/>
          <w:sz w:val="28"/>
          <w:szCs w:val="28"/>
        </w:rPr>
      </w:pPr>
    </w:p>
    <w:p w14:paraId="1D861D65" w14:textId="77777777" w:rsidR="00A11CED" w:rsidRDefault="00A11CED">
      <w:pPr>
        <w:rPr>
          <w:b/>
          <w:bCs/>
          <w:sz w:val="28"/>
          <w:szCs w:val="28"/>
        </w:rPr>
      </w:pPr>
    </w:p>
    <w:p w14:paraId="6AFA42AB" w14:textId="77777777" w:rsidR="00A11CED" w:rsidRDefault="00A11CED">
      <w:pPr>
        <w:rPr>
          <w:b/>
          <w:bCs/>
          <w:sz w:val="28"/>
          <w:szCs w:val="28"/>
        </w:rPr>
      </w:pPr>
    </w:p>
    <w:p w14:paraId="502302D7" w14:textId="77777777" w:rsidR="00A11CED" w:rsidRDefault="00A11CED">
      <w:pPr>
        <w:rPr>
          <w:b/>
          <w:bCs/>
          <w:sz w:val="28"/>
          <w:szCs w:val="28"/>
        </w:rPr>
      </w:pPr>
    </w:p>
    <w:p w14:paraId="7EA7AD74" w14:textId="77777777" w:rsidR="008805AD" w:rsidRDefault="008805AD">
      <w:pPr>
        <w:rPr>
          <w:b/>
          <w:bCs/>
          <w:sz w:val="28"/>
          <w:szCs w:val="28"/>
        </w:rPr>
      </w:pPr>
    </w:p>
    <w:p w14:paraId="6F82B550" w14:textId="2AE25440" w:rsidR="00DC7B59" w:rsidRPr="005D64E0" w:rsidRDefault="005D64E0">
      <w:pPr>
        <w:rPr>
          <w:b/>
          <w:bCs/>
          <w:sz w:val="28"/>
          <w:szCs w:val="28"/>
        </w:rPr>
      </w:pPr>
      <w:r w:rsidRPr="005D64E0">
        <w:rPr>
          <w:b/>
          <w:bCs/>
          <w:sz w:val="28"/>
          <w:szCs w:val="28"/>
        </w:rPr>
        <w:t>Using a m</w:t>
      </w:r>
      <w:r w:rsidR="001B4ADD" w:rsidRPr="005D64E0">
        <w:rPr>
          <w:b/>
          <w:bCs/>
          <w:sz w:val="28"/>
          <w:szCs w:val="28"/>
        </w:rPr>
        <w:t xml:space="preserve">obile </w:t>
      </w:r>
      <w:r w:rsidRPr="005D64E0">
        <w:rPr>
          <w:b/>
          <w:bCs/>
          <w:sz w:val="28"/>
          <w:szCs w:val="28"/>
        </w:rPr>
        <w:t>p</w:t>
      </w:r>
      <w:r w:rsidR="001B4ADD" w:rsidRPr="005D64E0">
        <w:rPr>
          <w:b/>
          <w:bCs/>
          <w:sz w:val="28"/>
          <w:szCs w:val="28"/>
        </w:rPr>
        <w:t>hone</w:t>
      </w:r>
      <w:r w:rsidRPr="005D64E0">
        <w:rPr>
          <w:b/>
          <w:bCs/>
          <w:sz w:val="28"/>
          <w:szCs w:val="28"/>
        </w:rPr>
        <w:t xml:space="preserve"> while driving</w:t>
      </w:r>
      <w:r w:rsidR="00867298">
        <w:rPr>
          <w:b/>
          <w:bCs/>
          <w:sz w:val="28"/>
          <w:szCs w:val="28"/>
        </w:rPr>
        <w:t xml:space="preserve">: </w:t>
      </w:r>
      <w:proofErr w:type="spellStart"/>
      <w:r>
        <w:rPr>
          <w:b/>
          <w:bCs/>
          <w:sz w:val="28"/>
          <w:szCs w:val="28"/>
        </w:rPr>
        <w:t>DfT</w:t>
      </w:r>
      <w:r w:rsidR="001328C1">
        <w:rPr>
          <w:b/>
          <w:bCs/>
          <w:sz w:val="28"/>
          <w:szCs w:val="28"/>
        </w:rPr>
        <w:t>’s</w:t>
      </w:r>
      <w:proofErr w:type="spellEnd"/>
      <w:r>
        <w:rPr>
          <w:b/>
          <w:bCs/>
          <w:sz w:val="28"/>
          <w:szCs w:val="28"/>
        </w:rPr>
        <w:t xml:space="preserve"> </w:t>
      </w:r>
      <w:r w:rsidR="009E1380" w:rsidRPr="005D64E0">
        <w:rPr>
          <w:b/>
          <w:bCs/>
          <w:sz w:val="28"/>
          <w:szCs w:val="28"/>
        </w:rPr>
        <w:t>consul</w:t>
      </w:r>
      <w:r>
        <w:rPr>
          <w:b/>
          <w:bCs/>
          <w:sz w:val="28"/>
          <w:szCs w:val="28"/>
        </w:rPr>
        <w:t>tation on changing the law</w:t>
      </w:r>
    </w:p>
    <w:p w14:paraId="10E7E87A" w14:textId="72644E63" w:rsidR="00E15CE2" w:rsidRDefault="00E15CE2"/>
    <w:p w14:paraId="71CFF334" w14:textId="05F69442" w:rsidR="005D64E0" w:rsidRPr="00A05A5C" w:rsidRDefault="005D64E0" w:rsidP="005D64E0">
      <w:pPr>
        <w:rPr>
          <w:b/>
          <w:bCs/>
          <w:sz w:val="28"/>
          <w:szCs w:val="28"/>
        </w:rPr>
      </w:pPr>
      <w:r w:rsidRPr="00A05A5C">
        <w:rPr>
          <w:b/>
          <w:bCs/>
          <w:sz w:val="28"/>
          <w:szCs w:val="28"/>
        </w:rPr>
        <w:t xml:space="preserve">Action Vision Zero </w:t>
      </w:r>
      <w:r w:rsidR="001328C1" w:rsidRPr="00A05A5C">
        <w:rPr>
          <w:b/>
          <w:bCs/>
          <w:sz w:val="28"/>
          <w:szCs w:val="28"/>
        </w:rPr>
        <w:t>r</w:t>
      </w:r>
      <w:r w:rsidRPr="00A05A5C">
        <w:rPr>
          <w:b/>
          <w:bCs/>
          <w:sz w:val="28"/>
          <w:szCs w:val="28"/>
        </w:rPr>
        <w:t>esponse</w:t>
      </w:r>
      <w:r w:rsidR="001328C1" w:rsidRPr="00A05A5C">
        <w:rPr>
          <w:b/>
          <w:bCs/>
          <w:sz w:val="28"/>
          <w:szCs w:val="28"/>
        </w:rPr>
        <w:t xml:space="preserve"> DRAFT</w:t>
      </w:r>
      <w:r w:rsidRPr="00A05A5C">
        <w:rPr>
          <w:b/>
          <w:bCs/>
          <w:sz w:val="28"/>
          <w:szCs w:val="28"/>
        </w:rPr>
        <w:t xml:space="preserve"> </w:t>
      </w:r>
    </w:p>
    <w:p w14:paraId="0D202BCC" w14:textId="263CE017" w:rsidR="005D64E0" w:rsidRDefault="005D64E0"/>
    <w:p w14:paraId="086DA7ED" w14:textId="77777777" w:rsidR="005D64E0" w:rsidRPr="005D64E0" w:rsidRDefault="005D64E0"/>
    <w:p w14:paraId="22B5D996" w14:textId="287EAF3D" w:rsidR="00E15CE2" w:rsidRDefault="00E15CE2">
      <w:pPr>
        <w:rPr>
          <w:b/>
          <w:bCs/>
        </w:rPr>
      </w:pPr>
      <w:r w:rsidRPr="00E15CE2">
        <w:rPr>
          <w:b/>
          <w:bCs/>
        </w:rPr>
        <w:t>Key points</w:t>
      </w:r>
    </w:p>
    <w:p w14:paraId="1F158DC8" w14:textId="4C06CC5B" w:rsidR="001A5322" w:rsidRPr="006D5A00" w:rsidRDefault="001A5322">
      <w:r w:rsidRPr="006D5A00">
        <w:t>Action Vison Zero</w:t>
      </w:r>
    </w:p>
    <w:p w14:paraId="4631C88E" w14:textId="6DE5DE48" w:rsidR="00E15CE2" w:rsidRDefault="001A5322" w:rsidP="00E15CE2">
      <w:pPr>
        <w:pStyle w:val="ListParagraph"/>
        <w:numPr>
          <w:ilvl w:val="0"/>
          <w:numId w:val="1"/>
        </w:numPr>
      </w:pPr>
      <w:r>
        <w:t>W</w:t>
      </w:r>
      <w:r w:rsidR="00E15CE2">
        <w:t xml:space="preserve">elcomes the </w:t>
      </w:r>
      <w:r w:rsidR="00E450B1">
        <w:t xml:space="preserve">proposed change to </w:t>
      </w:r>
      <w:r w:rsidR="008E2E4E">
        <w:t>outlaw standalone use of mobile phone</w:t>
      </w:r>
      <w:r w:rsidR="008A1354">
        <w:t xml:space="preserve"> whilst driving</w:t>
      </w:r>
      <w:r w:rsidR="00CB04DB">
        <w:t>.</w:t>
      </w:r>
    </w:p>
    <w:p w14:paraId="5391F346" w14:textId="76D15FF6" w:rsidR="00695A9C" w:rsidRDefault="00C42FCD" w:rsidP="00E15CE2">
      <w:pPr>
        <w:pStyle w:val="ListParagraph"/>
        <w:numPr>
          <w:ilvl w:val="0"/>
          <w:numId w:val="1"/>
        </w:numPr>
      </w:pPr>
      <w:r>
        <w:t>Calls on DfT to address the other recommendations made by the</w:t>
      </w:r>
      <w:r w:rsidR="002B49FE">
        <w:t xml:space="preserve"> House of Commons </w:t>
      </w:r>
      <w:r>
        <w:t>Transport Committee</w:t>
      </w:r>
      <w:r w:rsidR="001C1C5A">
        <w:t xml:space="preserve"> in </w:t>
      </w:r>
      <w:r w:rsidR="00A550F5">
        <w:t xml:space="preserve">their </w:t>
      </w:r>
      <w:r w:rsidR="001C1C5A">
        <w:t>2019</w:t>
      </w:r>
      <w:r w:rsidR="00A550F5">
        <w:t xml:space="preserve"> road safety and mobile phone use inquiry</w:t>
      </w:r>
      <w:r w:rsidR="002B49FE">
        <w:t xml:space="preserve">, </w:t>
      </w:r>
      <w:r w:rsidR="00F67BF1">
        <w:t>and</w:t>
      </w:r>
    </w:p>
    <w:p w14:paraId="11B035D8" w14:textId="609821D2" w:rsidR="00F67BF1" w:rsidRDefault="00C85CB4" w:rsidP="00F67BF1">
      <w:pPr>
        <w:pStyle w:val="ListParagraph"/>
        <w:numPr>
          <w:ilvl w:val="1"/>
          <w:numId w:val="1"/>
        </w:numPr>
      </w:pPr>
      <w:r>
        <w:t>B</w:t>
      </w:r>
      <w:r w:rsidR="00915323">
        <w:t>an hands</w:t>
      </w:r>
      <w:r w:rsidR="00193FAA">
        <w:t>-</w:t>
      </w:r>
      <w:r w:rsidR="00915323">
        <w:t>free mobile phone use</w:t>
      </w:r>
      <w:r w:rsidR="00193FAA">
        <w:t>;</w:t>
      </w:r>
    </w:p>
    <w:p w14:paraId="7BCC325F" w14:textId="321A4325" w:rsidR="00915323" w:rsidRDefault="00A96BAD" w:rsidP="00F67BF1">
      <w:pPr>
        <w:pStyle w:val="ListParagraph"/>
        <w:numPr>
          <w:ilvl w:val="1"/>
          <w:numId w:val="1"/>
        </w:numPr>
      </w:pPr>
      <w:r>
        <w:t>Introduce t</w:t>
      </w:r>
      <w:r w:rsidR="00F436A6">
        <w:t>oughe</w:t>
      </w:r>
      <w:r>
        <w:t>r</w:t>
      </w:r>
      <w:r w:rsidR="00F436A6">
        <w:t xml:space="preserve"> sanctions to </w:t>
      </w:r>
      <w:r w:rsidR="00DC0C8A">
        <w:t>better deter mobile phone use by drivers</w:t>
      </w:r>
      <w:r w:rsidR="00193FAA">
        <w:t>;</w:t>
      </w:r>
    </w:p>
    <w:p w14:paraId="036FFD44" w14:textId="2F53E450" w:rsidR="00DC0C8A" w:rsidRDefault="001E6D20" w:rsidP="00F67BF1">
      <w:pPr>
        <w:pStyle w:val="ListParagraph"/>
        <w:numPr>
          <w:ilvl w:val="1"/>
          <w:numId w:val="1"/>
        </w:numPr>
      </w:pPr>
      <w:r>
        <w:t xml:space="preserve">Improve detection, </w:t>
      </w:r>
      <w:r w:rsidR="006B7F9F">
        <w:t>including with the use of dash</w:t>
      </w:r>
      <w:r w:rsidR="00193FAA">
        <w:t>-</w:t>
      </w:r>
      <w:r w:rsidR="006B7F9F">
        <w:t xml:space="preserve"> and head</w:t>
      </w:r>
      <w:r w:rsidR="00193FAA">
        <w:t>-</w:t>
      </w:r>
      <w:r w:rsidR="006B7F9F">
        <w:t>cams.</w:t>
      </w:r>
      <w:r w:rsidR="00377E12">
        <w:t xml:space="preserve"> Our analysis shows the inconsistency in detection of mobile phone use by police services. </w:t>
      </w:r>
    </w:p>
    <w:p w14:paraId="603A6AA8" w14:textId="77777777" w:rsidR="00DE547A" w:rsidRDefault="00DE547A">
      <w:pPr>
        <w:rPr>
          <w:b/>
          <w:bCs/>
        </w:rPr>
      </w:pPr>
    </w:p>
    <w:p w14:paraId="256A3F7F" w14:textId="64F32E0C" w:rsidR="00E15CE2" w:rsidRPr="00E15CE2" w:rsidRDefault="00E15CE2">
      <w:pPr>
        <w:rPr>
          <w:b/>
          <w:bCs/>
        </w:rPr>
      </w:pPr>
      <w:r w:rsidRPr="00E15CE2">
        <w:rPr>
          <w:b/>
          <w:bCs/>
        </w:rPr>
        <w:t>Introduction</w:t>
      </w:r>
    </w:p>
    <w:p w14:paraId="6EBE0FE3" w14:textId="77777777" w:rsidR="007D0F6E" w:rsidRDefault="007D0F6E" w:rsidP="007D0F6E">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 xml:space="preserve">Action Vision Zero </w:t>
      </w:r>
      <w:r>
        <w:rPr>
          <w:rFonts w:eastAsia="Times New Roman" w:cstheme="minorHAnsi"/>
          <w:color w:val="0B0C0C"/>
          <w:lang w:eastAsia="en-GB"/>
        </w:rPr>
        <w:t xml:space="preserve">(AVZ) is an initiative aimed at supporting campaigns to reduce road danger and traffic harm. Funded by the Foundation for Integrated Transport, its core calls include slower speeds, safe junctions and crossings, safe space for cycling, less traffic, safe vehicles, and safe behaviours and enforcement. </w:t>
      </w:r>
    </w:p>
    <w:p w14:paraId="6BB5A2D1" w14:textId="77777777" w:rsidR="00165C95" w:rsidRDefault="00165C95"/>
    <w:p w14:paraId="6D469C71" w14:textId="3BED698B" w:rsidR="000E4789" w:rsidRDefault="00BE2D19" w:rsidP="00A2257B">
      <w:r>
        <w:t xml:space="preserve">We welcome the changes </w:t>
      </w:r>
      <w:r w:rsidR="001B4ADD">
        <w:t>proposed in the mobile phone consultation but do not think they go far enough</w:t>
      </w:r>
      <w:r w:rsidR="00885907">
        <w:t xml:space="preserve">. </w:t>
      </w:r>
      <w:r w:rsidR="00A9695F">
        <w:t xml:space="preserve">We urge the government to </w:t>
      </w:r>
      <w:r w:rsidR="008769CB">
        <w:t xml:space="preserve">extend the ban to include </w:t>
      </w:r>
      <w:r w:rsidR="00A9695F">
        <w:t xml:space="preserve">hands free mobile phone use, and increase both the detection </w:t>
      </w:r>
      <w:r w:rsidR="00B50510">
        <w:t xml:space="preserve">of </w:t>
      </w:r>
      <w:r w:rsidR="00A9695F">
        <w:t xml:space="preserve">and </w:t>
      </w:r>
      <w:r w:rsidR="00B50510">
        <w:t xml:space="preserve">the </w:t>
      </w:r>
      <w:r w:rsidR="00A9695F">
        <w:t>penalties</w:t>
      </w:r>
      <w:r w:rsidR="00B50510">
        <w:t xml:space="preserve"> for using a mobile phone whilst driving. </w:t>
      </w:r>
      <w:r w:rsidR="003F2A66">
        <w:t xml:space="preserve"> These were all raised by the </w:t>
      </w:r>
      <w:hyperlink r:id="rId8" w:history="1">
        <w:r w:rsidR="003F2A66" w:rsidRPr="006B0E64">
          <w:rPr>
            <w:rStyle w:val="Hyperlink"/>
          </w:rPr>
          <w:t>House of Commons Transport Committee’s</w:t>
        </w:r>
        <w:r w:rsidR="005C789A" w:rsidRPr="006B0E64">
          <w:rPr>
            <w:rStyle w:val="Hyperlink"/>
          </w:rPr>
          <w:t xml:space="preserve"> inquiry Road safety: driving while using a mobile phone</w:t>
        </w:r>
      </w:hyperlink>
      <w:r w:rsidR="00B54641">
        <w:t xml:space="preserve">, published in August 2019. </w:t>
      </w:r>
    </w:p>
    <w:p w14:paraId="35A899FB" w14:textId="77777777" w:rsidR="000E4789" w:rsidRDefault="000E4789" w:rsidP="00A2257B"/>
    <w:p w14:paraId="654866D8" w14:textId="2AAE4ECE" w:rsidR="00C823C2" w:rsidRDefault="00A343F7">
      <w:pPr>
        <w:rPr>
          <w:b/>
          <w:bCs/>
        </w:rPr>
      </w:pPr>
      <w:r>
        <w:rPr>
          <w:b/>
          <w:bCs/>
        </w:rPr>
        <w:t>AVZ response</w:t>
      </w:r>
    </w:p>
    <w:p w14:paraId="570E1913" w14:textId="7A0D720F" w:rsidR="005A2BF2" w:rsidRPr="00553B1C" w:rsidRDefault="00685895">
      <w:pPr>
        <w:rPr>
          <w:b/>
          <w:bCs/>
        </w:rPr>
      </w:pPr>
      <w:r w:rsidRPr="00553B1C">
        <w:rPr>
          <w:b/>
          <w:bCs/>
        </w:rPr>
        <w:t>Questions 1-</w:t>
      </w:r>
      <w:r w:rsidR="005A2BF2" w:rsidRPr="00553B1C">
        <w:rPr>
          <w:b/>
          <w:bCs/>
        </w:rPr>
        <w:t>10</w:t>
      </w:r>
      <w:r w:rsidR="00553B1C" w:rsidRPr="00553B1C">
        <w:rPr>
          <w:b/>
          <w:bCs/>
        </w:rPr>
        <w:t xml:space="preserve"> Extend offence to co</w:t>
      </w:r>
      <w:r w:rsidR="00553B1C">
        <w:rPr>
          <w:b/>
          <w:bCs/>
        </w:rPr>
        <w:t>ver standalone functions</w:t>
      </w:r>
    </w:p>
    <w:p w14:paraId="2D093E9F" w14:textId="6C6C9F0F" w:rsidR="005A2BF2" w:rsidRPr="00553B1C" w:rsidRDefault="00553B1C">
      <w:r w:rsidRPr="00553B1C">
        <w:t xml:space="preserve">AVZ supports the proposed changes to cover standalone functions, including such activities as filming. </w:t>
      </w:r>
    </w:p>
    <w:p w14:paraId="007AB799" w14:textId="77777777" w:rsidR="00553B1C" w:rsidRPr="00553B1C" w:rsidRDefault="00553B1C">
      <w:pPr>
        <w:rPr>
          <w:b/>
          <w:bCs/>
        </w:rPr>
      </w:pPr>
    </w:p>
    <w:p w14:paraId="3D142B2A" w14:textId="406A9B77" w:rsidR="001F38E4" w:rsidRPr="0074776F" w:rsidRDefault="005A2BF2">
      <w:pPr>
        <w:rPr>
          <w:b/>
          <w:bCs/>
        </w:rPr>
      </w:pPr>
      <w:r w:rsidRPr="0074776F">
        <w:rPr>
          <w:b/>
          <w:bCs/>
        </w:rPr>
        <w:t>Questions 11-14</w:t>
      </w:r>
      <w:r w:rsidR="0074776F" w:rsidRPr="0074776F">
        <w:rPr>
          <w:b/>
          <w:bCs/>
        </w:rPr>
        <w:t xml:space="preserve"> Allow exceptions for s</w:t>
      </w:r>
      <w:r w:rsidR="0074776F">
        <w:rPr>
          <w:b/>
          <w:bCs/>
        </w:rPr>
        <w:t>tationary use</w:t>
      </w:r>
    </w:p>
    <w:p w14:paraId="36C9FCBD" w14:textId="1B3AD908" w:rsidR="001F38E4" w:rsidRDefault="0074776F">
      <w:r>
        <w:t xml:space="preserve">AVZ agrees that using mobile phone for payment by drivers whilst stationary should be allowed. </w:t>
      </w:r>
    </w:p>
    <w:p w14:paraId="2D70A1DB" w14:textId="77777777" w:rsidR="0074776F" w:rsidRPr="0074776F" w:rsidRDefault="0074776F"/>
    <w:p w14:paraId="05E79E55" w14:textId="77777777" w:rsidR="001F38E4" w:rsidRPr="00A05A5C" w:rsidRDefault="001F38E4">
      <w:pPr>
        <w:rPr>
          <w:b/>
          <w:bCs/>
        </w:rPr>
      </w:pPr>
      <w:r w:rsidRPr="00A05A5C">
        <w:rPr>
          <w:b/>
          <w:bCs/>
        </w:rPr>
        <w:t>Questions 15-18 Highway Code references</w:t>
      </w:r>
    </w:p>
    <w:p w14:paraId="3EB86FE3" w14:textId="3A9611A9" w:rsidR="001F38E4" w:rsidRPr="005B205B" w:rsidRDefault="005B205B">
      <w:r w:rsidRPr="005B205B">
        <w:t>AVZ</w:t>
      </w:r>
      <w:r>
        <w:t xml:space="preserve"> believes the references in the Highway Code should discourage all use of mobile phone whilst driving, including hands-free phones.</w:t>
      </w:r>
    </w:p>
    <w:p w14:paraId="077809CB" w14:textId="77777777" w:rsidR="005B205B" w:rsidRPr="005B205B" w:rsidRDefault="005B205B"/>
    <w:p w14:paraId="4500A828" w14:textId="77777777" w:rsidR="009A783B" w:rsidRDefault="009A783B">
      <w:pPr>
        <w:rPr>
          <w:b/>
          <w:bCs/>
        </w:rPr>
      </w:pPr>
      <w:r>
        <w:rPr>
          <w:b/>
          <w:bCs/>
        </w:rPr>
        <w:br w:type="page"/>
      </w:r>
    </w:p>
    <w:p w14:paraId="18489754" w14:textId="7B3F432A" w:rsidR="001F38E4" w:rsidRPr="00B80359" w:rsidRDefault="001F38E4">
      <w:pPr>
        <w:rPr>
          <w:b/>
          <w:bCs/>
        </w:rPr>
      </w:pPr>
      <w:r w:rsidRPr="00B80359">
        <w:rPr>
          <w:b/>
          <w:bCs/>
        </w:rPr>
        <w:lastRenderedPageBreak/>
        <w:t>Question 19 Any other comments</w:t>
      </w:r>
    </w:p>
    <w:p w14:paraId="4DD7D0C2" w14:textId="453FD0C9" w:rsidR="00B80359" w:rsidRDefault="005B33EC">
      <w:r>
        <w:t>T</w:t>
      </w:r>
      <w:r w:rsidR="00DE555A" w:rsidRPr="00DE555A">
        <w:t>hree ke</w:t>
      </w:r>
      <w:r w:rsidR="00DE555A">
        <w:t>y areas</w:t>
      </w:r>
      <w:r>
        <w:t xml:space="preserve"> should have been addressed in this consultation</w:t>
      </w:r>
    </w:p>
    <w:p w14:paraId="3C398915" w14:textId="77777777" w:rsidR="009A783B" w:rsidRPr="00DE555A" w:rsidRDefault="009A783B"/>
    <w:p w14:paraId="48023121" w14:textId="54DB0C3B" w:rsidR="001F38E4" w:rsidRPr="008A1354" w:rsidRDefault="005644DA" w:rsidP="00DE555A">
      <w:pPr>
        <w:pStyle w:val="ListParagraph"/>
        <w:numPr>
          <w:ilvl w:val="0"/>
          <w:numId w:val="6"/>
        </w:numPr>
        <w:rPr>
          <w:b/>
          <w:bCs/>
        </w:rPr>
      </w:pPr>
      <w:r>
        <w:rPr>
          <w:b/>
          <w:bCs/>
        </w:rPr>
        <w:t>Ban h</w:t>
      </w:r>
      <w:r w:rsidR="001F38E4" w:rsidRPr="008A1354">
        <w:rPr>
          <w:b/>
          <w:bCs/>
        </w:rPr>
        <w:t>ands</w:t>
      </w:r>
      <w:r w:rsidR="005B33EC" w:rsidRPr="008A1354">
        <w:rPr>
          <w:b/>
          <w:bCs/>
        </w:rPr>
        <w:t>-</w:t>
      </w:r>
      <w:r w:rsidR="001F38E4" w:rsidRPr="008A1354">
        <w:rPr>
          <w:b/>
          <w:bCs/>
        </w:rPr>
        <w:t>free use</w:t>
      </w:r>
    </w:p>
    <w:p w14:paraId="2A15E3E7" w14:textId="78A1A25A" w:rsidR="00003C1A" w:rsidRDefault="001F38E4">
      <w:r>
        <w:t xml:space="preserve">Action Vision Zero believes this consultation does not go far enough. </w:t>
      </w:r>
      <w:r w:rsidR="00367E82">
        <w:t xml:space="preserve"> We have had evidence for </w:t>
      </w:r>
      <w:r w:rsidR="006975FE">
        <w:t>almost two decades that hands</w:t>
      </w:r>
      <w:r w:rsidR="00AB055F">
        <w:t>-</w:t>
      </w:r>
      <w:r w:rsidR="006975FE">
        <w:t xml:space="preserve">free mobile phone use is unsafe. </w:t>
      </w:r>
      <w:r w:rsidR="00003C1A">
        <w:t xml:space="preserve">The consultation references the </w:t>
      </w:r>
      <w:hyperlink r:id="rId9" w:history="1">
        <w:r w:rsidR="00003C1A" w:rsidRPr="00D923C7">
          <w:rPr>
            <w:rStyle w:val="Hyperlink"/>
          </w:rPr>
          <w:t>2002 TRL research</w:t>
        </w:r>
      </w:hyperlink>
      <w:r w:rsidR="00003C1A">
        <w:t xml:space="preserve"> that found “</w:t>
      </w:r>
      <w:r w:rsidR="00003C1A" w:rsidRPr="0090657E">
        <w:rPr>
          <w:i/>
          <w:iCs/>
        </w:rPr>
        <w:t>using a hand-held mobile while driving is riskier than drink driving</w:t>
      </w:r>
      <w:r w:rsidR="00003C1A">
        <w:t>”.</w:t>
      </w:r>
      <w:r w:rsidR="00A76FCE">
        <w:t xml:space="preserve"> But this same research </w:t>
      </w:r>
      <w:r w:rsidR="00CE7A75">
        <w:t>r</w:t>
      </w:r>
      <w:r w:rsidR="000A73D2">
        <w:t xml:space="preserve">eported that whilst </w:t>
      </w:r>
      <w:r w:rsidR="002C6EB9">
        <w:t>“</w:t>
      </w:r>
      <w:r w:rsidR="002C6EB9" w:rsidRPr="0090657E">
        <w:rPr>
          <w:i/>
          <w:iCs/>
        </w:rPr>
        <w:t>hands-free was better than hand-held</w:t>
      </w:r>
      <w:r w:rsidR="00503BC6" w:rsidRPr="0090657E">
        <w:rPr>
          <w:i/>
          <w:iCs/>
        </w:rPr>
        <w:t>…It concluded</w:t>
      </w:r>
      <w:r w:rsidR="009D6A3E" w:rsidRPr="0090657E">
        <w:rPr>
          <w:i/>
          <w:iCs/>
        </w:rPr>
        <w:t xml:space="preserve"> that driving behaviour is impaired m</w:t>
      </w:r>
      <w:r w:rsidR="00227E3F" w:rsidRPr="0090657E">
        <w:rPr>
          <w:i/>
          <w:iCs/>
        </w:rPr>
        <w:t>ore during a phone conversation than by having a blood alcohol level at the UK</w:t>
      </w:r>
      <w:r w:rsidR="00DD2B31" w:rsidRPr="0090657E">
        <w:rPr>
          <w:i/>
          <w:iCs/>
        </w:rPr>
        <w:t xml:space="preserve"> legal limit (80mg/100ml)</w:t>
      </w:r>
      <w:r w:rsidR="00DD2B31">
        <w:t>” (Burns et al, 2002).</w:t>
      </w:r>
    </w:p>
    <w:p w14:paraId="742722DF" w14:textId="05FAEB3D" w:rsidR="001F38E4" w:rsidRDefault="001F38E4"/>
    <w:p w14:paraId="4739036C" w14:textId="0D483B46" w:rsidR="00C84CDD" w:rsidRDefault="009011D8">
      <w:r>
        <w:t xml:space="preserve">Limiting the offence perpetuates the misconception that it is the </w:t>
      </w:r>
      <w:r w:rsidR="009236A5">
        <w:t xml:space="preserve">manual engagement rather than the mental distraction that poses the risk. </w:t>
      </w:r>
      <w:r w:rsidR="00C64A12">
        <w:t>This is wrong and t</w:t>
      </w:r>
      <w:r w:rsidR="00C84CDD">
        <w:t xml:space="preserve">he Transport Committee </w:t>
      </w:r>
      <w:r w:rsidR="00C64A12">
        <w:t xml:space="preserve">reporting hearing </w:t>
      </w:r>
      <w:r w:rsidR="000562D7">
        <w:t xml:space="preserve">from </w:t>
      </w:r>
      <w:r w:rsidR="004E6B56">
        <w:t>expert witnesses</w:t>
      </w:r>
      <w:r w:rsidR="000562D7">
        <w:t xml:space="preserve"> that “</w:t>
      </w:r>
      <w:r w:rsidR="00CF3BE1" w:rsidRPr="00CF3BE1">
        <w:rPr>
          <w:i/>
          <w:iCs/>
        </w:rPr>
        <w:t>for around five minutes after a driver has ended a phone conversation, whether hand-held or hands-free, they are still at significantly increased risk of being involved in a collision.”</w:t>
      </w:r>
      <w:r w:rsidR="004E6B56">
        <w:t xml:space="preserve"> </w:t>
      </w:r>
    </w:p>
    <w:p w14:paraId="044286B3" w14:textId="3A4E3ABE" w:rsidR="00C84CDD" w:rsidRDefault="00C84CDD"/>
    <w:p w14:paraId="2BEA25BC" w14:textId="77777777" w:rsidR="00C64A12" w:rsidRDefault="00C64A12" w:rsidP="00C64A12">
      <w:r>
        <w:t>As of 2018, WHO had reported that 33 countries had already banned hands-free use.</w:t>
      </w:r>
    </w:p>
    <w:p w14:paraId="66304CF5" w14:textId="66054D36" w:rsidR="009011D8" w:rsidRDefault="009011D8"/>
    <w:p w14:paraId="746FF445" w14:textId="77777777" w:rsidR="009011D8" w:rsidRDefault="009011D8"/>
    <w:p w14:paraId="1E0FDE3F" w14:textId="285B0707" w:rsidR="001F38E4" w:rsidRPr="008A1354" w:rsidRDefault="008A1354" w:rsidP="00DE555A">
      <w:pPr>
        <w:pStyle w:val="ListParagraph"/>
        <w:numPr>
          <w:ilvl w:val="0"/>
          <w:numId w:val="6"/>
        </w:numPr>
        <w:rPr>
          <w:b/>
          <w:bCs/>
        </w:rPr>
      </w:pPr>
      <w:r>
        <w:rPr>
          <w:b/>
          <w:bCs/>
        </w:rPr>
        <w:t>Introduce t</w:t>
      </w:r>
      <w:r w:rsidR="00CE7A75" w:rsidRPr="008A1354">
        <w:rPr>
          <w:b/>
          <w:bCs/>
        </w:rPr>
        <w:t xml:space="preserve">ougher </w:t>
      </w:r>
      <w:r w:rsidR="00D859ED" w:rsidRPr="008A1354">
        <w:rPr>
          <w:b/>
          <w:bCs/>
        </w:rPr>
        <w:t>s</w:t>
      </w:r>
      <w:r w:rsidR="001F38E4" w:rsidRPr="008A1354">
        <w:rPr>
          <w:b/>
          <w:bCs/>
        </w:rPr>
        <w:t>anctions and deterrence</w:t>
      </w:r>
    </w:p>
    <w:p w14:paraId="1DDAB4A5" w14:textId="727111C4" w:rsidR="00F05CC4" w:rsidRDefault="008A1354">
      <w:r>
        <w:t xml:space="preserve">The government should be introducing tougher sanctions for use of mobile phone whilst driving. </w:t>
      </w:r>
      <w:r w:rsidR="00CE7A75">
        <w:t xml:space="preserve"> </w:t>
      </w:r>
      <w:r w:rsidR="003F2537">
        <w:t xml:space="preserve">Despite research showing mobile phone use to be </w:t>
      </w:r>
      <w:r w:rsidR="004C20AF">
        <w:t>as risky</w:t>
      </w:r>
      <w:r w:rsidR="0075302A">
        <w:t xml:space="preserve"> or even</w:t>
      </w:r>
      <w:r w:rsidR="004C20AF">
        <w:t xml:space="preserve"> </w:t>
      </w:r>
      <w:r w:rsidR="003F2537">
        <w:t>more</w:t>
      </w:r>
      <w:r w:rsidR="0075302A">
        <w:t xml:space="preserve"> risky</w:t>
      </w:r>
      <w:r w:rsidR="004C20AF">
        <w:t xml:space="preserve"> </w:t>
      </w:r>
      <w:r w:rsidR="003F2537">
        <w:t xml:space="preserve">than drink driving, </w:t>
      </w:r>
      <w:r w:rsidR="00564CD0">
        <w:t>the current penalties are much lighter. Drink drivers are banned for a year</w:t>
      </w:r>
      <w:r w:rsidR="00E64751">
        <w:t xml:space="preserve"> and face higher insurance premiums</w:t>
      </w:r>
      <w:r w:rsidR="00564CD0">
        <w:t xml:space="preserve">. Mobile phone offenders receive </w:t>
      </w:r>
      <w:r w:rsidR="00E64751">
        <w:t xml:space="preserve">six penalty points and a £200 fine. </w:t>
      </w:r>
    </w:p>
    <w:p w14:paraId="2CEF4F3F" w14:textId="73BFEB37" w:rsidR="007629B4" w:rsidRDefault="007629B4"/>
    <w:p w14:paraId="24AF9A30" w14:textId="52D52A2D" w:rsidR="007629B4" w:rsidRDefault="007629B4">
      <w:r>
        <w:t xml:space="preserve">Most drivers sanctioned for using a mobile phone </w:t>
      </w:r>
      <w:r w:rsidR="008051A1">
        <w:t>are processed out of court</w:t>
      </w:r>
      <w:r w:rsidR="00F54524">
        <w:t xml:space="preserve"> with a fine and penalty points</w:t>
      </w:r>
      <w:r w:rsidR="008051A1">
        <w:t xml:space="preserve">. </w:t>
      </w:r>
      <w:r w:rsidR="00F54524">
        <w:t>O</w:t>
      </w:r>
      <w:r w:rsidR="008051A1">
        <w:t xml:space="preserve">f those that are </w:t>
      </w:r>
      <w:hyperlink r:id="rId10" w:history="1">
        <w:r w:rsidR="008051A1" w:rsidRPr="0022328E">
          <w:rPr>
            <w:rStyle w:val="Hyperlink"/>
          </w:rPr>
          <w:t>prosecuted at court</w:t>
        </w:r>
      </w:hyperlink>
      <w:r w:rsidR="008051A1">
        <w:t xml:space="preserve">, </w:t>
      </w:r>
      <w:r w:rsidR="005C25A4">
        <w:t xml:space="preserve">the vast majority are fined and </w:t>
      </w:r>
      <w:r w:rsidR="008051A1">
        <w:t xml:space="preserve">very few are banned. No driver was banned </w:t>
      </w:r>
      <w:r w:rsidR="00E833EE">
        <w:t xml:space="preserve">at court </w:t>
      </w:r>
      <w:r w:rsidR="008051A1">
        <w:t xml:space="preserve">for using a mobile phone in either 2019 or 2018. </w:t>
      </w:r>
      <w:r w:rsidR="00E833EE">
        <w:t xml:space="preserve">In 2017, of the </w:t>
      </w:r>
      <w:r w:rsidR="00FB7F81">
        <w:t>12,347 sentenced for using a mobile phone, only 23 were banned</w:t>
      </w:r>
      <w:r w:rsidR="005C25A4">
        <w:t xml:space="preserve">. </w:t>
      </w:r>
      <w:r w:rsidR="000B7C95">
        <w:t>(Ministry of Justice, 2020, Overview Tables)</w:t>
      </w:r>
    </w:p>
    <w:p w14:paraId="66A46EFE" w14:textId="00AEBE13" w:rsidR="00E64751" w:rsidRDefault="00E64751"/>
    <w:p w14:paraId="4ABE827E" w14:textId="21D3D7A0" w:rsidR="000075C6" w:rsidRDefault="00F36669">
      <w:r>
        <w:t xml:space="preserve">Tougher out of court sanctions should be sought. These should include short term vehicle and/or phone confiscation. </w:t>
      </w:r>
      <w:r w:rsidR="00801D87">
        <w:t xml:space="preserve">If uninsured vehicles can be confiscated, then why not vehicles used by drivers on mobile phones as the latter poses much more risk. </w:t>
      </w:r>
    </w:p>
    <w:p w14:paraId="009672AE" w14:textId="77777777" w:rsidR="000075C6" w:rsidRDefault="000075C6"/>
    <w:p w14:paraId="648D0D56" w14:textId="1245867F" w:rsidR="001F38E4" w:rsidRDefault="001F38E4"/>
    <w:p w14:paraId="10456472" w14:textId="48C9116E" w:rsidR="001F38E4" w:rsidRPr="008A1354" w:rsidRDefault="00D859ED" w:rsidP="00D859ED">
      <w:pPr>
        <w:pStyle w:val="ListParagraph"/>
        <w:numPr>
          <w:ilvl w:val="0"/>
          <w:numId w:val="6"/>
        </w:numPr>
        <w:rPr>
          <w:b/>
          <w:bCs/>
        </w:rPr>
      </w:pPr>
      <w:r w:rsidRPr="008A1354">
        <w:rPr>
          <w:b/>
          <w:bCs/>
        </w:rPr>
        <w:t>Increase d</w:t>
      </w:r>
      <w:r w:rsidR="001F38E4" w:rsidRPr="008A1354">
        <w:rPr>
          <w:b/>
          <w:bCs/>
        </w:rPr>
        <w:t xml:space="preserve">etection </w:t>
      </w:r>
      <w:r w:rsidR="00E24372" w:rsidRPr="008A1354">
        <w:rPr>
          <w:b/>
          <w:bCs/>
        </w:rPr>
        <w:t>and enforcement</w:t>
      </w:r>
    </w:p>
    <w:p w14:paraId="025A1DAA" w14:textId="5E1B6F08" w:rsidR="00DA1F2F" w:rsidRDefault="00BA2302">
      <w:r>
        <w:t xml:space="preserve">Even more important than sanctions is the issue of enforcement. </w:t>
      </w:r>
      <w:r w:rsidR="007D1483">
        <w:t>The decrease in mobile phone offences i</w:t>
      </w:r>
      <w:r w:rsidR="00C35EB4">
        <w:t>n recent years i</w:t>
      </w:r>
      <w:r w:rsidR="007D1483">
        <w:t xml:space="preserve">s well known. </w:t>
      </w:r>
      <w:r w:rsidR="007F6799">
        <w:t>Two of five police services sanction fewer than one driver a day for using their mobile phone.</w:t>
      </w:r>
    </w:p>
    <w:p w14:paraId="22E08F19" w14:textId="59EB188E" w:rsidR="00DA1F2F" w:rsidRDefault="00DA1F2F"/>
    <w:p w14:paraId="2B19E9C3" w14:textId="34CC1394" w:rsidR="00DA1F2F" w:rsidRPr="00075DF7" w:rsidRDefault="00DA1F2F">
      <w:pPr>
        <w:rPr>
          <w:b/>
          <w:bCs/>
          <w:i/>
          <w:iCs/>
        </w:rPr>
      </w:pPr>
      <w:r w:rsidRPr="00075DF7">
        <w:rPr>
          <w:b/>
          <w:bCs/>
          <w:i/>
          <w:iCs/>
        </w:rPr>
        <w:t>Inconsistency</w:t>
      </w:r>
    </w:p>
    <w:p w14:paraId="29B57282" w14:textId="57DB80D5" w:rsidR="003139C1" w:rsidRDefault="00C91C16">
      <w:r>
        <w:t xml:space="preserve">What should also be highlighted is the wide variation in detection of mobile phone use by police services. </w:t>
      </w:r>
      <w:r w:rsidR="005B206D">
        <w:t xml:space="preserve">As shown in the table below, when compared on a KSI basis, the frequency of detections varies </w:t>
      </w:r>
      <w:r w:rsidR="000B1BF7">
        <w:t xml:space="preserve">greatly. </w:t>
      </w:r>
      <w:r w:rsidR="005B206D">
        <w:t xml:space="preserve">Staffordshire Police </w:t>
      </w:r>
      <w:r w:rsidR="000B1BF7">
        <w:t xml:space="preserve">are reported to </w:t>
      </w:r>
      <w:r w:rsidR="005B206D">
        <w:t>sanction over 11 times as many drivers as do the police in Dyfed-Powys</w:t>
      </w:r>
      <w:r w:rsidR="005D487A">
        <w:t xml:space="preserve"> (who sanction only two drivers a week for using a mobile phone).</w:t>
      </w:r>
    </w:p>
    <w:p w14:paraId="1B2A1513" w14:textId="77777777" w:rsidR="004B557E" w:rsidRDefault="004B557E"/>
    <w:p w14:paraId="4F37325C" w14:textId="77777777" w:rsidR="004B557E" w:rsidRDefault="004B557E">
      <w:r>
        <w:br w:type="page"/>
      </w:r>
    </w:p>
    <w:tbl>
      <w:tblPr>
        <w:tblW w:w="8804" w:type="dxa"/>
        <w:tblLook w:val="04A0" w:firstRow="1" w:lastRow="0" w:firstColumn="1" w:lastColumn="0" w:noHBand="0" w:noVBand="1"/>
      </w:tblPr>
      <w:tblGrid>
        <w:gridCol w:w="3870"/>
        <w:gridCol w:w="1530"/>
        <w:gridCol w:w="1440"/>
        <w:gridCol w:w="1964"/>
      </w:tblGrid>
      <w:tr w:rsidR="004B557E" w:rsidRPr="007A4387" w14:paraId="01F5BAB1" w14:textId="77777777" w:rsidTr="00193FAA">
        <w:trPr>
          <w:trHeight w:val="276"/>
        </w:trPr>
        <w:tc>
          <w:tcPr>
            <w:tcW w:w="8804" w:type="dxa"/>
            <w:gridSpan w:val="4"/>
            <w:tcBorders>
              <w:top w:val="nil"/>
              <w:left w:val="nil"/>
              <w:bottom w:val="nil"/>
              <w:right w:val="nil"/>
            </w:tcBorders>
            <w:shd w:val="clear" w:color="auto" w:fill="auto"/>
            <w:noWrap/>
            <w:vAlign w:val="bottom"/>
            <w:hideMark/>
          </w:tcPr>
          <w:p w14:paraId="5397CF3A" w14:textId="2509211A" w:rsidR="004B557E" w:rsidRPr="00193FAA" w:rsidRDefault="004B557E" w:rsidP="0042755F">
            <w:pPr>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lastRenderedPageBreak/>
              <w:t>Home Office reported mobile phone sanctions, England and Wales 2019</w:t>
            </w:r>
            <w:r w:rsidR="00193FAA" w:rsidRPr="00193FAA">
              <w:rPr>
                <w:rFonts w:eastAsia="Times New Roman" w:cstheme="minorHAnsi"/>
                <w:b/>
                <w:bCs/>
                <w:color w:val="000000"/>
                <w:sz w:val="20"/>
                <w:szCs w:val="20"/>
                <w:lang w:eastAsia="en-GB"/>
              </w:rPr>
              <w:t xml:space="preserve">: </w:t>
            </w:r>
            <w:r w:rsidR="00193FAA" w:rsidRPr="00193FAA">
              <w:rPr>
                <w:rFonts w:eastAsia="Times New Roman" w:cstheme="minorHAnsi"/>
                <w:b/>
                <w:bCs/>
                <w:color w:val="000000"/>
                <w:sz w:val="20"/>
                <w:szCs w:val="20"/>
                <w:lang w:eastAsia="en-GB"/>
              </w:rPr>
              <w:t>KSI = Killed and seriously injured casualties</w:t>
            </w:r>
          </w:p>
        </w:tc>
      </w:tr>
      <w:tr w:rsidR="004B557E" w:rsidRPr="007A4387" w14:paraId="77F5A12A" w14:textId="77777777" w:rsidTr="00193FAA">
        <w:trPr>
          <w:trHeight w:val="575"/>
        </w:trPr>
        <w:tc>
          <w:tcPr>
            <w:tcW w:w="38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B07CAE1" w14:textId="77777777" w:rsidR="004B557E" w:rsidRPr="00193FAA" w:rsidRDefault="004B557E" w:rsidP="00193FAA">
            <w:pPr>
              <w:jc w:val="center"/>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t>Police Force Area</w:t>
            </w:r>
          </w:p>
        </w:tc>
        <w:tc>
          <w:tcPr>
            <w:tcW w:w="1530"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04FEE486" w14:textId="497FE536" w:rsidR="004B557E" w:rsidRPr="00193FAA" w:rsidRDefault="00193FAA" w:rsidP="00193FAA">
            <w:pPr>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 xml:space="preserve">Number of </w:t>
            </w:r>
            <w:r w:rsidR="004B557E" w:rsidRPr="00193FAA">
              <w:rPr>
                <w:rFonts w:eastAsia="Times New Roman" w:cstheme="minorHAnsi"/>
                <w:b/>
                <w:bCs/>
                <w:color w:val="000000"/>
                <w:sz w:val="20"/>
                <w:szCs w:val="20"/>
                <w:lang w:eastAsia="en-GB"/>
              </w:rPr>
              <w:t>KSI</w:t>
            </w:r>
            <w:r>
              <w:rPr>
                <w:rFonts w:eastAsia="Times New Roman" w:cstheme="minorHAnsi"/>
                <w:b/>
                <w:bCs/>
                <w:color w:val="000000"/>
                <w:sz w:val="20"/>
                <w:szCs w:val="20"/>
                <w:lang w:eastAsia="en-GB"/>
              </w:rPr>
              <w:t>s</w:t>
            </w:r>
            <w:r w:rsidR="004B557E" w:rsidRPr="00193FAA">
              <w:rPr>
                <w:rFonts w:eastAsia="Times New Roman" w:cstheme="minorHAnsi"/>
                <w:b/>
                <w:bCs/>
                <w:color w:val="000000"/>
                <w:sz w:val="20"/>
                <w:szCs w:val="20"/>
                <w:lang w:eastAsia="en-GB"/>
              </w:rPr>
              <w:t xml:space="preserve"> </w:t>
            </w:r>
            <w:r>
              <w:rPr>
                <w:rFonts w:eastAsia="Times New Roman" w:cstheme="minorHAnsi"/>
                <w:b/>
                <w:bCs/>
                <w:color w:val="000000"/>
                <w:sz w:val="20"/>
                <w:szCs w:val="20"/>
                <w:lang w:eastAsia="en-GB"/>
              </w:rPr>
              <w:t>(</w:t>
            </w:r>
            <w:r w:rsidR="004B557E" w:rsidRPr="00193FAA">
              <w:rPr>
                <w:rFonts w:eastAsia="Times New Roman" w:cstheme="minorHAnsi"/>
                <w:b/>
                <w:bCs/>
                <w:color w:val="000000"/>
                <w:sz w:val="20"/>
                <w:szCs w:val="20"/>
                <w:lang w:eastAsia="en-GB"/>
              </w:rPr>
              <w:t>adjusted</w:t>
            </w:r>
            <w:r>
              <w:rPr>
                <w:rFonts w:eastAsia="Times New Roman" w:cstheme="minorHAnsi"/>
                <w:b/>
                <w:bCs/>
                <w:color w:val="000000"/>
                <w:sz w:val="20"/>
                <w:szCs w:val="20"/>
                <w:lang w:eastAsia="en-GB"/>
              </w:rPr>
              <w:t>)</w:t>
            </w:r>
          </w:p>
        </w:tc>
        <w:tc>
          <w:tcPr>
            <w:tcW w:w="1440"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4191976F" w14:textId="77777777" w:rsidR="004B557E" w:rsidRPr="00193FAA" w:rsidRDefault="004B557E" w:rsidP="00193FAA">
            <w:pPr>
              <w:jc w:val="center"/>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t>Mobile phone offences</w:t>
            </w:r>
          </w:p>
        </w:tc>
        <w:tc>
          <w:tcPr>
            <w:tcW w:w="1964"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096B645B" w14:textId="04E7D92D" w:rsidR="004B557E" w:rsidRPr="00193FAA" w:rsidRDefault="004B557E" w:rsidP="00193FAA">
            <w:pPr>
              <w:jc w:val="center"/>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t xml:space="preserve">Mobile phone </w:t>
            </w:r>
            <w:r w:rsidR="00193FAA">
              <w:rPr>
                <w:rFonts w:eastAsia="Times New Roman" w:cstheme="minorHAnsi"/>
                <w:b/>
                <w:bCs/>
                <w:color w:val="000000"/>
                <w:sz w:val="20"/>
                <w:szCs w:val="20"/>
                <w:lang w:eastAsia="en-GB"/>
              </w:rPr>
              <w:t xml:space="preserve">offences </w:t>
            </w:r>
            <w:r w:rsidRPr="00193FAA">
              <w:rPr>
                <w:rFonts w:eastAsia="Times New Roman" w:cstheme="minorHAnsi"/>
                <w:b/>
                <w:bCs/>
                <w:color w:val="000000"/>
                <w:sz w:val="20"/>
                <w:szCs w:val="20"/>
                <w:lang w:eastAsia="en-GB"/>
              </w:rPr>
              <w:t>per 10</w:t>
            </w:r>
            <w:r w:rsidR="00193FAA" w:rsidRPr="00193FAA">
              <w:rPr>
                <w:rFonts w:eastAsia="Times New Roman" w:cstheme="minorHAnsi"/>
                <w:b/>
                <w:bCs/>
                <w:color w:val="000000"/>
                <w:sz w:val="20"/>
                <w:szCs w:val="20"/>
                <w:lang w:eastAsia="en-GB"/>
              </w:rPr>
              <w:t xml:space="preserve"> </w:t>
            </w:r>
            <w:r w:rsidRPr="00193FAA">
              <w:rPr>
                <w:rFonts w:eastAsia="Times New Roman" w:cstheme="minorHAnsi"/>
                <w:b/>
                <w:bCs/>
                <w:color w:val="000000"/>
                <w:sz w:val="20"/>
                <w:szCs w:val="20"/>
                <w:lang w:eastAsia="en-GB"/>
              </w:rPr>
              <w:t>KSI</w:t>
            </w:r>
            <w:r w:rsidR="00193FAA">
              <w:rPr>
                <w:rFonts w:eastAsia="Times New Roman" w:cstheme="minorHAnsi"/>
                <w:b/>
                <w:bCs/>
                <w:color w:val="000000"/>
                <w:sz w:val="20"/>
                <w:szCs w:val="20"/>
                <w:lang w:eastAsia="en-GB"/>
              </w:rPr>
              <w:t>s</w:t>
            </w:r>
          </w:p>
        </w:tc>
      </w:tr>
      <w:tr w:rsidR="004B557E" w:rsidRPr="007A4387" w14:paraId="308316CF"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534CB9C"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Staffordshire</w:t>
            </w:r>
          </w:p>
        </w:tc>
        <w:tc>
          <w:tcPr>
            <w:tcW w:w="1530" w:type="dxa"/>
            <w:tcBorders>
              <w:top w:val="nil"/>
              <w:left w:val="nil"/>
              <w:bottom w:val="single" w:sz="4" w:space="0" w:color="auto"/>
              <w:right w:val="single" w:sz="4" w:space="0" w:color="auto"/>
            </w:tcBorders>
            <w:shd w:val="clear" w:color="auto" w:fill="auto"/>
            <w:noWrap/>
            <w:vAlign w:val="bottom"/>
            <w:hideMark/>
          </w:tcPr>
          <w:p w14:paraId="7573E32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284</w:t>
            </w:r>
          </w:p>
        </w:tc>
        <w:tc>
          <w:tcPr>
            <w:tcW w:w="1440" w:type="dxa"/>
            <w:tcBorders>
              <w:top w:val="nil"/>
              <w:left w:val="nil"/>
              <w:bottom w:val="single" w:sz="4" w:space="0" w:color="auto"/>
              <w:right w:val="single" w:sz="4" w:space="0" w:color="auto"/>
            </w:tcBorders>
            <w:shd w:val="clear" w:color="auto" w:fill="auto"/>
            <w:noWrap/>
            <w:vAlign w:val="bottom"/>
            <w:hideMark/>
          </w:tcPr>
          <w:p w14:paraId="79DF4EC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643</w:t>
            </w:r>
          </w:p>
        </w:tc>
        <w:tc>
          <w:tcPr>
            <w:tcW w:w="1964" w:type="dxa"/>
            <w:tcBorders>
              <w:top w:val="nil"/>
              <w:left w:val="nil"/>
              <w:bottom w:val="single" w:sz="4" w:space="0" w:color="auto"/>
              <w:right w:val="single" w:sz="4" w:space="0" w:color="auto"/>
            </w:tcBorders>
            <w:shd w:val="clear" w:color="auto" w:fill="auto"/>
            <w:noWrap/>
            <w:vAlign w:val="bottom"/>
            <w:hideMark/>
          </w:tcPr>
          <w:p w14:paraId="06DEE85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22.6</w:t>
            </w:r>
          </w:p>
        </w:tc>
      </w:tr>
      <w:tr w:rsidR="004B557E" w:rsidRPr="007A4387" w14:paraId="2E4EFAF7"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00EE38F"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Cheshire</w:t>
            </w:r>
          </w:p>
        </w:tc>
        <w:tc>
          <w:tcPr>
            <w:tcW w:w="1530" w:type="dxa"/>
            <w:tcBorders>
              <w:top w:val="nil"/>
              <w:left w:val="nil"/>
              <w:bottom w:val="single" w:sz="4" w:space="0" w:color="auto"/>
              <w:right w:val="single" w:sz="4" w:space="0" w:color="auto"/>
            </w:tcBorders>
            <w:shd w:val="clear" w:color="auto" w:fill="auto"/>
            <w:noWrap/>
            <w:vAlign w:val="bottom"/>
            <w:hideMark/>
          </w:tcPr>
          <w:p w14:paraId="463CAF0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448</w:t>
            </w:r>
          </w:p>
        </w:tc>
        <w:tc>
          <w:tcPr>
            <w:tcW w:w="1440" w:type="dxa"/>
            <w:tcBorders>
              <w:top w:val="nil"/>
              <w:left w:val="nil"/>
              <w:bottom w:val="single" w:sz="4" w:space="0" w:color="auto"/>
              <w:right w:val="single" w:sz="4" w:space="0" w:color="auto"/>
            </w:tcBorders>
            <w:shd w:val="clear" w:color="auto" w:fill="auto"/>
            <w:noWrap/>
            <w:vAlign w:val="bottom"/>
            <w:hideMark/>
          </w:tcPr>
          <w:p w14:paraId="21147837"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985</w:t>
            </w:r>
          </w:p>
        </w:tc>
        <w:tc>
          <w:tcPr>
            <w:tcW w:w="1964" w:type="dxa"/>
            <w:tcBorders>
              <w:top w:val="nil"/>
              <w:left w:val="nil"/>
              <w:bottom w:val="single" w:sz="4" w:space="0" w:color="auto"/>
              <w:right w:val="single" w:sz="4" w:space="0" w:color="auto"/>
            </w:tcBorders>
            <w:shd w:val="clear" w:color="auto" w:fill="auto"/>
            <w:noWrap/>
            <w:vAlign w:val="bottom"/>
            <w:hideMark/>
          </w:tcPr>
          <w:p w14:paraId="29549E7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22.0</w:t>
            </w:r>
          </w:p>
        </w:tc>
      </w:tr>
      <w:tr w:rsidR="004B557E" w:rsidRPr="007A4387" w14:paraId="293EAFEC"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6FEAC20"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Essex</w:t>
            </w:r>
          </w:p>
        </w:tc>
        <w:tc>
          <w:tcPr>
            <w:tcW w:w="1530" w:type="dxa"/>
            <w:tcBorders>
              <w:top w:val="nil"/>
              <w:left w:val="nil"/>
              <w:bottom w:val="single" w:sz="4" w:space="0" w:color="auto"/>
              <w:right w:val="single" w:sz="4" w:space="0" w:color="auto"/>
            </w:tcBorders>
            <w:shd w:val="clear" w:color="auto" w:fill="auto"/>
            <w:noWrap/>
            <w:vAlign w:val="bottom"/>
            <w:hideMark/>
          </w:tcPr>
          <w:p w14:paraId="131E0BA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876</w:t>
            </w:r>
          </w:p>
        </w:tc>
        <w:tc>
          <w:tcPr>
            <w:tcW w:w="1440" w:type="dxa"/>
            <w:tcBorders>
              <w:top w:val="nil"/>
              <w:left w:val="nil"/>
              <w:bottom w:val="single" w:sz="4" w:space="0" w:color="auto"/>
              <w:right w:val="single" w:sz="4" w:space="0" w:color="auto"/>
            </w:tcBorders>
            <w:shd w:val="clear" w:color="auto" w:fill="auto"/>
            <w:noWrap/>
            <w:vAlign w:val="bottom"/>
            <w:hideMark/>
          </w:tcPr>
          <w:p w14:paraId="02B2298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1713</w:t>
            </w:r>
          </w:p>
        </w:tc>
        <w:tc>
          <w:tcPr>
            <w:tcW w:w="1964" w:type="dxa"/>
            <w:tcBorders>
              <w:top w:val="nil"/>
              <w:left w:val="nil"/>
              <w:bottom w:val="single" w:sz="4" w:space="0" w:color="auto"/>
              <w:right w:val="single" w:sz="4" w:space="0" w:color="auto"/>
            </w:tcBorders>
            <w:shd w:val="clear" w:color="auto" w:fill="auto"/>
            <w:noWrap/>
            <w:vAlign w:val="bottom"/>
            <w:hideMark/>
          </w:tcPr>
          <w:p w14:paraId="07F0502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19.6</w:t>
            </w:r>
          </w:p>
        </w:tc>
      </w:tr>
      <w:tr w:rsidR="004B557E" w:rsidRPr="007A4387" w14:paraId="539AEB6D"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4EFC877"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Merseyside</w:t>
            </w:r>
          </w:p>
        </w:tc>
        <w:tc>
          <w:tcPr>
            <w:tcW w:w="1530" w:type="dxa"/>
            <w:tcBorders>
              <w:top w:val="nil"/>
              <w:left w:val="nil"/>
              <w:bottom w:val="single" w:sz="4" w:space="0" w:color="auto"/>
              <w:right w:val="single" w:sz="4" w:space="0" w:color="auto"/>
            </w:tcBorders>
            <w:shd w:val="clear" w:color="auto" w:fill="auto"/>
            <w:noWrap/>
            <w:vAlign w:val="bottom"/>
            <w:hideMark/>
          </w:tcPr>
          <w:p w14:paraId="5DEA62B8"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677</w:t>
            </w:r>
          </w:p>
        </w:tc>
        <w:tc>
          <w:tcPr>
            <w:tcW w:w="1440" w:type="dxa"/>
            <w:tcBorders>
              <w:top w:val="nil"/>
              <w:left w:val="nil"/>
              <w:bottom w:val="single" w:sz="4" w:space="0" w:color="auto"/>
              <w:right w:val="single" w:sz="4" w:space="0" w:color="auto"/>
            </w:tcBorders>
            <w:shd w:val="clear" w:color="auto" w:fill="auto"/>
            <w:noWrap/>
            <w:vAlign w:val="bottom"/>
            <w:hideMark/>
          </w:tcPr>
          <w:p w14:paraId="03DA1B2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1313</w:t>
            </w:r>
          </w:p>
        </w:tc>
        <w:tc>
          <w:tcPr>
            <w:tcW w:w="1964" w:type="dxa"/>
            <w:tcBorders>
              <w:top w:val="nil"/>
              <w:left w:val="nil"/>
              <w:bottom w:val="single" w:sz="4" w:space="0" w:color="auto"/>
              <w:right w:val="single" w:sz="4" w:space="0" w:color="auto"/>
            </w:tcBorders>
            <w:shd w:val="clear" w:color="auto" w:fill="auto"/>
            <w:noWrap/>
            <w:vAlign w:val="bottom"/>
            <w:hideMark/>
          </w:tcPr>
          <w:p w14:paraId="614FF5F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19.4</w:t>
            </w:r>
          </w:p>
        </w:tc>
      </w:tr>
      <w:tr w:rsidR="004B557E" w:rsidRPr="007A4387" w14:paraId="5D1A22C4"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79469C5F"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West Mercia</w:t>
            </w:r>
          </w:p>
        </w:tc>
        <w:tc>
          <w:tcPr>
            <w:tcW w:w="1530" w:type="dxa"/>
            <w:tcBorders>
              <w:top w:val="nil"/>
              <w:left w:val="nil"/>
              <w:bottom w:val="single" w:sz="4" w:space="0" w:color="auto"/>
              <w:right w:val="single" w:sz="4" w:space="0" w:color="auto"/>
            </w:tcBorders>
            <w:shd w:val="clear" w:color="auto" w:fill="auto"/>
            <w:noWrap/>
            <w:vAlign w:val="bottom"/>
            <w:hideMark/>
          </w:tcPr>
          <w:p w14:paraId="24E9D84F"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517</w:t>
            </w:r>
          </w:p>
        </w:tc>
        <w:tc>
          <w:tcPr>
            <w:tcW w:w="1440" w:type="dxa"/>
            <w:tcBorders>
              <w:top w:val="nil"/>
              <w:left w:val="nil"/>
              <w:bottom w:val="single" w:sz="4" w:space="0" w:color="auto"/>
              <w:right w:val="single" w:sz="4" w:space="0" w:color="auto"/>
            </w:tcBorders>
            <w:shd w:val="clear" w:color="auto" w:fill="auto"/>
            <w:noWrap/>
            <w:vAlign w:val="bottom"/>
            <w:hideMark/>
          </w:tcPr>
          <w:p w14:paraId="3A1C027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849</w:t>
            </w:r>
          </w:p>
        </w:tc>
        <w:tc>
          <w:tcPr>
            <w:tcW w:w="1964" w:type="dxa"/>
            <w:tcBorders>
              <w:top w:val="nil"/>
              <w:left w:val="nil"/>
              <w:bottom w:val="single" w:sz="4" w:space="0" w:color="auto"/>
              <w:right w:val="single" w:sz="4" w:space="0" w:color="auto"/>
            </w:tcBorders>
            <w:shd w:val="clear" w:color="auto" w:fill="auto"/>
            <w:noWrap/>
            <w:vAlign w:val="bottom"/>
            <w:hideMark/>
          </w:tcPr>
          <w:p w14:paraId="5F97C98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16.4</w:t>
            </w:r>
          </w:p>
        </w:tc>
      </w:tr>
      <w:tr w:rsidR="004B557E" w:rsidRPr="007A4387" w14:paraId="3AA6F1CA"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EB4AF4A"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West Yorkshire</w:t>
            </w:r>
          </w:p>
        </w:tc>
        <w:tc>
          <w:tcPr>
            <w:tcW w:w="1530" w:type="dxa"/>
            <w:tcBorders>
              <w:top w:val="nil"/>
              <w:left w:val="nil"/>
              <w:bottom w:val="single" w:sz="4" w:space="0" w:color="auto"/>
              <w:right w:val="single" w:sz="4" w:space="0" w:color="auto"/>
            </w:tcBorders>
            <w:shd w:val="clear" w:color="auto" w:fill="auto"/>
            <w:noWrap/>
            <w:vAlign w:val="bottom"/>
            <w:hideMark/>
          </w:tcPr>
          <w:p w14:paraId="04B58DEB"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1152</w:t>
            </w:r>
          </w:p>
        </w:tc>
        <w:tc>
          <w:tcPr>
            <w:tcW w:w="1440" w:type="dxa"/>
            <w:tcBorders>
              <w:top w:val="nil"/>
              <w:left w:val="nil"/>
              <w:bottom w:val="single" w:sz="4" w:space="0" w:color="auto"/>
              <w:right w:val="single" w:sz="4" w:space="0" w:color="auto"/>
            </w:tcBorders>
            <w:shd w:val="clear" w:color="auto" w:fill="auto"/>
            <w:noWrap/>
            <w:vAlign w:val="bottom"/>
            <w:hideMark/>
          </w:tcPr>
          <w:p w14:paraId="4412104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1751</w:t>
            </w:r>
          </w:p>
        </w:tc>
        <w:tc>
          <w:tcPr>
            <w:tcW w:w="1964" w:type="dxa"/>
            <w:tcBorders>
              <w:top w:val="nil"/>
              <w:left w:val="nil"/>
              <w:bottom w:val="single" w:sz="4" w:space="0" w:color="auto"/>
              <w:right w:val="single" w:sz="4" w:space="0" w:color="auto"/>
            </w:tcBorders>
            <w:shd w:val="clear" w:color="auto" w:fill="auto"/>
            <w:noWrap/>
            <w:vAlign w:val="bottom"/>
            <w:hideMark/>
          </w:tcPr>
          <w:p w14:paraId="0407CF4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15.2</w:t>
            </w:r>
          </w:p>
        </w:tc>
      </w:tr>
      <w:tr w:rsidR="004B557E" w:rsidRPr="007A4387" w14:paraId="2F04A826"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196B1EB"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Greater Manchester</w:t>
            </w:r>
          </w:p>
        </w:tc>
        <w:tc>
          <w:tcPr>
            <w:tcW w:w="1530" w:type="dxa"/>
            <w:tcBorders>
              <w:top w:val="nil"/>
              <w:left w:val="nil"/>
              <w:bottom w:val="single" w:sz="4" w:space="0" w:color="auto"/>
              <w:right w:val="single" w:sz="4" w:space="0" w:color="auto"/>
            </w:tcBorders>
            <w:shd w:val="clear" w:color="auto" w:fill="auto"/>
            <w:noWrap/>
            <w:vAlign w:val="bottom"/>
            <w:hideMark/>
          </w:tcPr>
          <w:p w14:paraId="7D344E8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990</w:t>
            </w:r>
          </w:p>
        </w:tc>
        <w:tc>
          <w:tcPr>
            <w:tcW w:w="1440" w:type="dxa"/>
            <w:tcBorders>
              <w:top w:val="nil"/>
              <w:left w:val="nil"/>
              <w:bottom w:val="single" w:sz="4" w:space="0" w:color="auto"/>
              <w:right w:val="single" w:sz="4" w:space="0" w:color="auto"/>
            </w:tcBorders>
            <w:shd w:val="clear" w:color="auto" w:fill="auto"/>
            <w:noWrap/>
            <w:vAlign w:val="bottom"/>
            <w:hideMark/>
          </w:tcPr>
          <w:p w14:paraId="5AB64A5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1500</w:t>
            </w:r>
          </w:p>
        </w:tc>
        <w:tc>
          <w:tcPr>
            <w:tcW w:w="1964" w:type="dxa"/>
            <w:tcBorders>
              <w:top w:val="nil"/>
              <w:left w:val="nil"/>
              <w:bottom w:val="single" w:sz="4" w:space="0" w:color="auto"/>
              <w:right w:val="single" w:sz="4" w:space="0" w:color="auto"/>
            </w:tcBorders>
            <w:shd w:val="clear" w:color="auto" w:fill="auto"/>
            <w:noWrap/>
            <w:vAlign w:val="bottom"/>
            <w:hideMark/>
          </w:tcPr>
          <w:p w14:paraId="1E4DF03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15.2</w:t>
            </w:r>
          </w:p>
        </w:tc>
      </w:tr>
      <w:tr w:rsidR="004B557E" w:rsidRPr="007A4387" w14:paraId="3D7AB8CB"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0B3888D"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Kent</w:t>
            </w:r>
          </w:p>
        </w:tc>
        <w:tc>
          <w:tcPr>
            <w:tcW w:w="1530" w:type="dxa"/>
            <w:tcBorders>
              <w:top w:val="nil"/>
              <w:left w:val="nil"/>
              <w:bottom w:val="single" w:sz="4" w:space="0" w:color="auto"/>
              <w:right w:val="single" w:sz="4" w:space="0" w:color="auto"/>
            </w:tcBorders>
            <w:shd w:val="clear" w:color="auto" w:fill="auto"/>
            <w:noWrap/>
            <w:vAlign w:val="bottom"/>
            <w:hideMark/>
          </w:tcPr>
          <w:p w14:paraId="628A85C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886</w:t>
            </w:r>
          </w:p>
        </w:tc>
        <w:tc>
          <w:tcPr>
            <w:tcW w:w="1440" w:type="dxa"/>
            <w:tcBorders>
              <w:top w:val="nil"/>
              <w:left w:val="nil"/>
              <w:bottom w:val="single" w:sz="4" w:space="0" w:color="auto"/>
              <w:right w:val="single" w:sz="4" w:space="0" w:color="auto"/>
            </w:tcBorders>
            <w:shd w:val="clear" w:color="auto" w:fill="auto"/>
            <w:noWrap/>
            <w:vAlign w:val="bottom"/>
            <w:hideMark/>
          </w:tcPr>
          <w:p w14:paraId="773A129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1197</w:t>
            </w:r>
          </w:p>
        </w:tc>
        <w:tc>
          <w:tcPr>
            <w:tcW w:w="1964" w:type="dxa"/>
            <w:tcBorders>
              <w:top w:val="nil"/>
              <w:left w:val="nil"/>
              <w:bottom w:val="single" w:sz="4" w:space="0" w:color="auto"/>
              <w:right w:val="single" w:sz="4" w:space="0" w:color="auto"/>
            </w:tcBorders>
            <w:shd w:val="clear" w:color="auto" w:fill="auto"/>
            <w:noWrap/>
            <w:vAlign w:val="bottom"/>
            <w:hideMark/>
          </w:tcPr>
          <w:p w14:paraId="09E8A7D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13.5</w:t>
            </w:r>
          </w:p>
        </w:tc>
      </w:tr>
      <w:tr w:rsidR="004B557E" w:rsidRPr="007A4387" w14:paraId="1B3C2DE2"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810229B"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City of London</w:t>
            </w:r>
          </w:p>
        </w:tc>
        <w:tc>
          <w:tcPr>
            <w:tcW w:w="1530" w:type="dxa"/>
            <w:tcBorders>
              <w:top w:val="nil"/>
              <w:left w:val="nil"/>
              <w:bottom w:val="single" w:sz="4" w:space="0" w:color="auto"/>
              <w:right w:val="single" w:sz="4" w:space="0" w:color="auto"/>
            </w:tcBorders>
            <w:shd w:val="clear" w:color="auto" w:fill="auto"/>
            <w:noWrap/>
            <w:vAlign w:val="bottom"/>
            <w:hideMark/>
          </w:tcPr>
          <w:p w14:paraId="0E0C6C8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66</w:t>
            </w:r>
          </w:p>
        </w:tc>
        <w:tc>
          <w:tcPr>
            <w:tcW w:w="1440" w:type="dxa"/>
            <w:tcBorders>
              <w:top w:val="nil"/>
              <w:left w:val="nil"/>
              <w:bottom w:val="single" w:sz="4" w:space="0" w:color="auto"/>
              <w:right w:val="single" w:sz="4" w:space="0" w:color="auto"/>
            </w:tcBorders>
            <w:shd w:val="clear" w:color="auto" w:fill="auto"/>
            <w:noWrap/>
            <w:vAlign w:val="bottom"/>
            <w:hideMark/>
          </w:tcPr>
          <w:p w14:paraId="0DAB3C5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88</w:t>
            </w:r>
          </w:p>
        </w:tc>
        <w:tc>
          <w:tcPr>
            <w:tcW w:w="1964" w:type="dxa"/>
            <w:tcBorders>
              <w:top w:val="nil"/>
              <w:left w:val="nil"/>
              <w:bottom w:val="single" w:sz="4" w:space="0" w:color="auto"/>
              <w:right w:val="single" w:sz="4" w:space="0" w:color="auto"/>
            </w:tcBorders>
            <w:shd w:val="clear" w:color="auto" w:fill="auto"/>
            <w:noWrap/>
            <w:vAlign w:val="bottom"/>
            <w:hideMark/>
          </w:tcPr>
          <w:p w14:paraId="7D35FD1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13.3</w:t>
            </w:r>
          </w:p>
        </w:tc>
      </w:tr>
      <w:tr w:rsidR="004B557E" w:rsidRPr="007A4387" w14:paraId="77D4DD70"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EB903C0"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Hertfordshire</w:t>
            </w:r>
          </w:p>
        </w:tc>
        <w:tc>
          <w:tcPr>
            <w:tcW w:w="1530" w:type="dxa"/>
            <w:tcBorders>
              <w:top w:val="nil"/>
              <w:left w:val="nil"/>
              <w:bottom w:val="single" w:sz="4" w:space="0" w:color="auto"/>
              <w:right w:val="single" w:sz="4" w:space="0" w:color="auto"/>
            </w:tcBorders>
            <w:shd w:val="clear" w:color="auto" w:fill="auto"/>
            <w:noWrap/>
            <w:vAlign w:val="bottom"/>
            <w:hideMark/>
          </w:tcPr>
          <w:p w14:paraId="4AD1D5F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420</w:t>
            </w:r>
          </w:p>
        </w:tc>
        <w:tc>
          <w:tcPr>
            <w:tcW w:w="1440" w:type="dxa"/>
            <w:tcBorders>
              <w:top w:val="nil"/>
              <w:left w:val="nil"/>
              <w:bottom w:val="single" w:sz="4" w:space="0" w:color="auto"/>
              <w:right w:val="single" w:sz="4" w:space="0" w:color="auto"/>
            </w:tcBorders>
            <w:shd w:val="clear" w:color="auto" w:fill="auto"/>
            <w:noWrap/>
            <w:vAlign w:val="bottom"/>
            <w:hideMark/>
          </w:tcPr>
          <w:p w14:paraId="6F0AFA7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537</w:t>
            </w:r>
          </w:p>
        </w:tc>
        <w:tc>
          <w:tcPr>
            <w:tcW w:w="1964" w:type="dxa"/>
            <w:tcBorders>
              <w:top w:val="nil"/>
              <w:left w:val="nil"/>
              <w:bottom w:val="single" w:sz="4" w:space="0" w:color="auto"/>
              <w:right w:val="single" w:sz="4" w:space="0" w:color="auto"/>
            </w:tcBorders>
            <w:shd w:val="clear" w:color="auto" w:fill="auto"/>
            <w:noWrap/>
            <w:vAlign w:val="bottom"/>
            <w:hideMark/>
          </w:tcPr>
          <w:p w14:paraId="1338745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12.8</w:t>
            </w:r>
          </w:p>
        </w:tc>
      </w:tr>
      <w:tr w:rsidR="004B557E" w:rsidRPr="007A4387" w14:paraId="3F135E7C"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C4000BB"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Norfolk and Suffolk</w:t>
            </w:r>
          </w:p>
        </w:tc>
        <w:tc>
          <w:tcPr>
            <w:tcW w:w="1530" w:type="dxa"/>
            <w:tcBorders>
              <w:top w:val="nil"/>
              <w:left w:val="nil"/>
              <w:bottom w:val="single" w:sz="4" w:space="0" w:color="auto"/>
              <w:right w:val="single" w:sz="4" w:space="0" w:color="auto"/>
            </w:tcBorders>
            <w:shd w:val="clear" w:color="auto" w:fill="auto"/>
            <w:noWrap/>
            <w:vAlign w:val="bottom"/>
            <w:hideMark/>
          </w:tcPr>
          <w:p w14:paraId="7E68E74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907</w:t>
            </w:r>
          </w:p>
        </w:tc>
        <w:tc>
          <w:tcPr>
            <w:tcW w:w="1440" w:type="dxa"/>
            <w:tcBorders>
              <w:top w:val="nil"/>
              <w:left w:val="nil"/>
              <w:bottom w:val="single" w:sz="4" w:space="0" w:color="auto"/>
              <w:right w:val="single" w:sz="4" w:space="0" w:color="auto"/>
            </w:tcBorders>
            <w:shd w:val="clear" w:color="auto" w:fill="auto"/>
            <w:noWrap/>
            <w:vAlign w:val="bottom"/>
            <w:hideMark/>
          </w:tcPr>
          <w:p w14:paraId="197CF3A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1156</w:t>
            </w:r>
          </w:p>
        </w:tc>
        <w:tc>
          <w:tcPr>
            <w:tcW w:w="1964" w:type="dxa"/>
            <w:tcBorders>
              <w:top w:val="nil"/>
              <w:left w:val="nil"/>
              <w:bottom w:val="single" w:sz="4" w:space="0" w:color="auto"/>
              <w:right w:val="single" w:sz="4" w:space="0" w:color="auto"/>
            </w:tcBorders>
            <w:shd w:val="clear" w:color="auto" w:fill="auto"/>
            <w:noWrap/>
            <w:vAlign w:val="bottom"/>
            <w:hideMark/>
          </w:tcPr>
          <w:p w14:paraId="699CCA8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12.7</w:t>
            </w:r>
          </w:p>
        </w:tc>
      </w:tr>
      <w:tr w:rsidR="004B557E" w:rsidRPr="007A4387" w14:paraId="2B17D40B"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51C9E06"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Metropolitan Police</w:t>
            </w:r>
          </w:p>
        </w:tc>
        <w:tc>
          <w:tcPr>
            <w:tcW w:w="1530" w:type="dxa"/>
            <w:tcBorders>
              <w:top w:val="nil"/>
              <w:left w:val="nil"/>
              <w:bottom w:val="single" w:sz="4" w:space="0" w:color="auto"/>
              <w:right w:val="single" w:sz="4" w:space="0" w:color="auto"/>
            </w:tcBorders>
            <w:shd w:val="clear" w:color="auto" w:fill="auto"/>
            <w:noWrap/>
            <w:vAlign w:val="bottom"/>
            <w:hideMark/>
          </w:tcPr>
          <w:p w14:paraId="15E74A5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3840</w:t>
            </w:r>
          </w:p>
        </w:tc>
        <w:tc>
          <w:tcPr>
            <w:tcW w:w="1440" w:type="dxa"/>
            <w:tcBorders>
              <w:top w:val="nil"/>
              <w:left w:val="nil"/>
              <w:bottom w:val="single" w:sz="4" w:space="0" w:color="auto"/>
              <w:right w:val="single" w:sz="4" w:space="0" w:color="auto"/>
            </w:tcBorders>
            <w:shd w:val="clear" w:color="auto" w:fill="auto"/>
            <w:noWrap/>
            <w:vAlign w:val="bottom"/>
            <w:hideMark/>
          </w:tcPr>
          <w:p w14:paraId="651C80C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4853</w:t>
            </w:r>
          </w:p>
        </w:tc>
        <w:tc>
          <w:tcPr>
            <w:tcW w:w="1964" w:type="dxa"/>
            <w:tcBorders>
              <w:top w:val="nil"/>
              <w:left w:val="nil"/>
              <w:bottom w:val="single" w:sz="4" w:space="0" w:color="auto"/>
              <w:right w:val="single" w:sz="4" w:space="0" w:color="auto"/>
            </w:tcBorders>
            <w:shd w:val="clear" w:color="auto" w:fill="auto"/>
            <w:noWrap/>
            <w:vAlign w:val="bottom"/>
            <w:hideMark/>
          </w:tcPr>
          <w:p w14:paraId="1184B4C6"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12.6</w:t>
            </w:r>
          </w:p>
        </w:tc>
      </w:tr>
      <w:tr w:rsidR="004B557E" w:rsidRPr="007A4387" w14:paraId="373A4184"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C2E61BE"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Warwickshire</w:t>
            </w:r>
          </w:p>
        </w:tc>
        <w:tc>
          <w:tcPr>
            <w:tcW w:w="1530" w:type="dxa"/>
            <w:tcBorders>
              <w:top w:val="nil"/>
              <w:left w:val="nil"/>
              <w:bottom w:val="single" w:sz="4" w:space="0" w:color="auto"/>
              <w:right w:val="single" w:sz="4" w:space="0" w:color="auto"/>
            </w:tcBorders>
            <w:shd w:val="clear" w:color="auto" w:fill="auto"/>
            <w:noWrap/>
            <w:vAlign w:val="bottom"/>
            <w:hideMark/>
          </w:tcPr>
          <w:p w14:paraId="2A689542"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316</w:t>
            </w:r>
          </w:p>
        </w:tc>
        <w:tc>
          <w:tcPr>
            <w:tcW w:w="1440" w:type="dxa"/>
            <w:tcBorders>
              <w:top w:val="nil"/>
              <w:left w:val="nil"/>
              <w:bottom w:val="single" w:sz="4" w:space="0" w:color="auto"/>
              <w:right w:val="single" w:sz="4" w:space="0" w:color="auto"/>
            </w:tcBorders>
            <w:shd w:val="clear" w:color="auto" w:fill="auto"/>
            <w:noWrap/>
            <w:vAlign w:val="bottom"/>
            <w:hideMark/>
          </w:tcPr>
          <w:p w14:paraId="0932D9A6"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365</w:t>
            </w:r>
          </w:p>
        </w:tc>
        <w:tc>
          <w:tcPr>
            <w:tcW w:w="1964" w:type="dxa"/>
            <w:tcBorders>
              <w:top w:val="nil"/>
              <w:left w:val="nil"/>
              <w:bottom w:val="single" w:sz="4" w:space="0" w:color="auto"/>
              <w:right w:val="single" w:sz="4" w:space="0" w:color="auto"/>
            </w:tcBorders>
            <w:shd w:val="clear" w:color="auto" w:fill="auto"/>
            <w:noWrap/>
            <w:vAlign w:val="bottom"/>
            <w:hideMark/>
          </w:tcPr>
          <w:p w14:paraId="7ED4728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11.6</w:t>
            </w:r>
          </w:p>
        </w:tc>
      </w:tr>
      <w:tr w:rsidR="004B557E" w:rsidRPr="007A4387" w14:paraId="742557DA"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50F03FB1"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Cumbria</w:t>
            </w:r>
          </w:p>
        </w:tc>
        <w:tc>
          <w:tcPr>
            <w:tcW w:w="1530" w:type="dxa"/>
            <w:tcBorders>
              <w:top w:val="nil"/>
              <w:left w:val="nil"/>
              <w:bottom w:val="single" w:sz="4" w:space="0" w:color="auto"/>
              <w:right w:val="single" w:sz="4" w:space="0" w:color="auto"/>
            </w:tcBorders>
            <w:shd w:val="clear" w:color="auto" w:fill="auto"/>
            <w:noWrap/>
            <w:vAlign w:val="bottom"/>
            <w:hideMark/>
          </w:tcPr>
          <w:p w14:paraId="2BC841D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327</w:t>
            </w:r>
          </w:p>
        </w:tc>
        <w:tc>
          <w:tcPr>
            <w:tcW w:w="1440" w:type="dxa"/>
            <w:tcBorders>
              <w:top w:val="nil"/>
              <w:left w:val="nil"/>
              <w:bottom w:val="single" w:sz="4" w:space="0" w:color="auto"/>
              <w:right w:val="single" w:sz="4" w:space="0" w:color="auto"/>
            </w:tcBorders>
            <w:shd w:val="clear" w:color="auto" w:fill="auto"/>
            <w:noWrap/>
            <w:vAlign w:val="bottom"/>
            <w:hideMark/>
          </w:tcPr>
          <w:p w14:paraId="3C93AFF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373</w:t>
            </w:r>
          </w:p>
        </w:tc>
        <w:tc>
          <w:tcPr>
            <w:tcW w:w="1964" w:type="dxa"/>
            <w:tcBorders>
              <w:top w:val="nil"/>
              <w:left w:val="nil"/>
              <w:bottom w:val="single" w:sz="4" w:space="0" w:color="auto"/>
              <w:right w:val="single" w:sz="4" w:space="0" w:color="auto"/>
            </w:tcBorders>
            <w:shd w:val="clear" w:color="auto" w:fill="auto"/>
            <w:noWrap/>
            <w:vAlign w:val="bottom"/>
            <w:hideMark/>
          </w:tcPr>
          <w:p w14:paraId="08D1D00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11.4</w:t>
            </w:r>
          </w:p>
        </w:tc>
      </w:tr>
      <w:tr w:rsidR="004B557E" w:rsidRPr="007A4387" w14:paraId="0B9A7BA7"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57A84DD0"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Durham</w:t>
            </w:r>
          </w:p>
        </w:tc>
        <w:tc>
          <w:tcPr>
            <w:tcW w:w="1530" w:type="dxa"/>
            <w:tcBorders>
              <w:top w:val="nil"/>
              <w:left w:val="nil"/>
              <w:bottom w:val="single" w:sz="4" w:space="0" w:color="auto"/>
              <w:right w:val="single" w:sz="4" w:space="0" w:color="auto"/>
            </w:tcBorders>
            <w:shd w:val="clear" w:color="auto" w:fill="auto"/>
            <w:noWrap/>
            <w:vAlign w:val="bottom"/>
            <w:hideMark/>
          </w:tcPr>
          <w:p w14:paraId="6EBE1C12"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302</w:t>
            </w:r>
          </w:p>
        </w:tc>
        <w:tc>
          <w:tcPr>
            <w:tcW w:w="1440" w:type="dxa"/>
            <w:tcBorders>
              <w:top w:val="nil"/>
              <w:left w:val="nil"/>
              <w:bottom w:val="single" w:sz="4" w:space="0" w:color="auto"/>
              <w:right w:val="single" w:sz="4" w:space="0" w:color="auto"/>
            </w:tcBorders>
            <w:shd w:val="clear" w:color="auto" w:fill="auto"/>
            <w:noWrap/>
            <w:vAlign w:val="bottom"/>
            <w:hideMark/>
          </w:tcPr>
          <w:p w14:paraId="0E47D3E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321</w:t>
            </w:r>
          </w:p>
        </w:tc>
        <w:tc>
          <w:tcPr>
            <w:tcW w:w="1964" w:type="dxa"/>
            <w:tcBorders>
              <w:top w:val="nil"/>
              <w:left w:val="nil"/>
              <w:bottom w:val="single" w:sz="4" w:space="0" w:color="auto"/>
              <w:right w:val="single" w:sz="4" w:space="0" w:color="auto"/>
            </w:tcBorders>
            <w:shd w:val="clear" w:color="auto" w:fill="auto"/>
            <w:noWrap/>
            <w:vAlign w:val="bottom"/>
            <w:hideMark/>
          </w:tcPr>
          <w:p w14:paraId="74982398"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10.6</w:t>
            </w:r>
          </w:p>
        </w:tc>
      </w:tr>
      <w:tr w:rsidR="004B557E" w:rsidRPr="007A4387" w14:paraId="001F3210"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0866BD7" w14:textId="77777777" w:rsidR="004B557E" w:rsidRPr="00193FAA" w:rsidRDefault="004B557E" w:rsidP="0042755F">
            <w:pPr>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t>England and Wales</w:t>
            </w:r>
          </w:p>
        </w:tc>
        <w:tc>
          <w:tcPr>
            <w:tcW w:w="1530" w:type="dxa"/>
            <w:tcBorders>
              <w:top w:val="nil"/>
              <w:left w:val="nil"/>
              <w:bottom w:val="single" w:sz="4" w:space="0" w:color="auto"/>
              <w:right w:val="single" w:sz="4" w:space="0" w:color="auto"/>
            </w:tcBorders>
            <w:shd w:val="clear" w:color="auto" w:fill="auto"/>
            <w:noWrap/>
            <w:vAlign w:val="bottom"/>
            <w:hideMark/>
          </w:tcPr>
          <w:p w14:paraId="7FE3FD74" w14:textId="6A479D90" w:rsidR="004B557E" w:rsidRPr="00193FAA" w:rsidRDefault="004B557E" w:rsidP="0042755F">
            <w:pPr>
              <w:jc w:val="right"/>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t>29</w:t>
            </w:r>
            <w:r w:rsidR="00193FAA">
              <w:rPr>
                <w:rFonts w:eastAsia="Times New Roman" w:cstheme="minorHAnsi"/>
                <w:b/>
                <w:bCs/>
                <w:color w:val="000000"/>
                <w:sz w:val="20"/>
                <w:szCs w:val="20"/>
                <w:lang w:eastAsia="en-GB"/>
              </w:rPr>
              <w:t>,</w:t>
            </w:r>
            <w:r w:rsidRPr="00193FAA">
              <w:rPr>
                <w:rFonts w:eastAsia="Times New Roman" w:cstheme="minorHAnsi"/>
                <w:b/>
                <w:bCs/>
                <w:color w:val="000000"/>
                <w:sz w:val="20"/>
                <w:szCs w:val="20"/>
                <w:lang w:eastAsia="en-GB"/>
              </w:rPr>
              <w:t>117</w:t>
            </w:r>
          </w:p>
        </w:tc>
        <w:tc>
          <w:tcPr>
            <w:tcW w:w="1440" w:type="dxa"/>
            <w:tcBorders>
              <w:top w:val="nil"/>
              <w:left w:val="nil"/>
              <w:bottom w:val="single" w:sz="4" w:space="0" w:color="auto"/>
              <w:right w:val="single" w:sz="4" w:space="0" w:color="auto"/>
            </w:tcBorders>
            <w:shd w:val="clear" w:color="auto" w:fill="auto"/>
            <w:noWrap/>
            <w:vAlign w:val="bottom"/>
            <w:hideMark/>
          </w:tcPr>
          <w:p w14:paraId="687F4FFD" w14:textId="58748337" w:rsidR="004B557E" w:rsidRPr="00193FAA" w:rsidRDefault="004B557E" w:rsidP="0042755F">
            <w:pPr>
              <w:jc w:val="right"/>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t>28</w:t>
            </w:r>
            <w:r w:rsidR="00193FAA">
              <w:rPr>
                <w:rFonts w:eastAsia="Times New Roman" w:cstheme="minorHAnsi"/>
                <w:b/>
                <w:bCs/>
                <w:color w:val="000000"/>
                <w:sz w:val="20"/>
                <w:szCs w:val="20"/>
                <w:lang w:eastAsia="en-GB"/>
              </w:rPr>
              <w:t>,</w:t>
            </w:r>
            <w:r w:rsidRPr="00193FAA">
              <w:rPr>
                <w:rFonts w:eastAsia="Times New Roman" w:cstheme="minorHAnsi"/>
                <w:b/>
                <w:bCs/>
                <w:color w:val="000000"/>
                <w:sz w:val="20"/>
                <w:szCs w:val="20"/>
                <w:lang w:eastAsia="en-GB"/>
              </w:rPr>
              <w:t>321</w:t>
            </w:r>
          </w:p>
        </w:tc>
        <w:tc>
          <w:tcPr>
            <w:tcW w:w="1964" w:type="dxa"/>
            <w:tcBorders>
              <w:top w:val="nil"/>
              <w:left w:val="nil"/>
              <w:bottom w:val="single" w:sz="4" w:space="0" w:color="auto"/>
              <w:right w:val="single" w:sz="4" w:space="0" w:color="auto"/>
            </w:tcBorders>
            <w:shd w:val="clear" w:color="auto" w:fill="auto"/>
            <w:noWrap/>
            <w:vAlign w:val="bottom"/>
            <w:hideMark/>
          </w:tcPr>
          <w:p w14:paraId="772C78B2" w14:textId="77777777" w:rsidR="004B557E" w:rsidRPr="00193FAA" w:rsidRDefault="004B557E" w:rsidP="0042755F">
            <w:pPr>
              <w:jc w:val="right"/>
              <w:rPr>
                <w:rFonts w:eastAsia="Times New Roman" w:cstheme="minorHAnsi"/>
                <w:b/>
                <w:bCs/>
                <w:color w:val="000000"/>
                <w:sz w:val="20"/>
                <w:szCs w:val="20"/>
                <w:lang w:eastAsia="en-GB"/>
              </w:rPr>
            </w:pPr>
            <w:r w:rsidRPr="00193FAA">
              <w:rPr>
                <w:rFonts w:eastAsia="Times New Roman" w:cstheme="minorHAnsi"/>
                <w:b/>
                <w:bCs/>
                <w:color w:val="000000"/>
                <w:sz w:val="20"/>
                <w:szCs w:val="20"/>
                <w:lang w:eastAsia="en-GB"/>
              </w:rPr>
              <w:t>9.7</w:t>
            </w:r>
          </w:p>
        </w:tc>
      </w:tr>
      <w:tr w:rsidR="004B557E" w:rsidRPr="007A4387" w14:paraId="56519005"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7D04AC8"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West Midlands</w:t>
            </w:r>
          </w:p>
        </w:tc>
        <w:tc>
          <w:tcPr>
            <w:tcW w:w="1530" w:type="dxa"/>
            <w:tcBorders>
              <w:top w:val="nil"/>
              <w:left w:val="nil"/>
              <w:bottom w:val="single" w:sz="4" w:space="0" w:color="auto"/>
              <w:right w:val="single" w:sz="4" w:space="0" w:color="auto"/>
            </w:tcBorders>
            <w:shd w:val="clear" w:color="auto" w:fill="auto"/>
            <w:noWrap/>
            <w:vAlign w:val="bottom"/>
            <w:hideMark/>
          </w:tcPr>
          <w:p w14:paraId="1CD1B2A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980</w:t>
            </w:r>
          </w:p>
        </w:tc>
        <w:tc>
          <w:tcPr>
            <w:tcW w:w="1440" w:type="dxa"/>
            <w:tcBorders>
              <w:top w:val="nil"/>
              <w:left w:val="nil"/>
              <w:bottom w:val="single" w:sz="4" w:space="0" w:color="auto"/>
              <w:right w:val="single" w:sz="4" w:space="0" w:color="auto"/>
            </w:tcBorders>
            <w:shd w:val="clear" w:color="auto" w:fill="auto"/>
            <w:noWrap/>
            <w:vAlign w:val="bottom"/>
            <w:hideMark/>
          </w:tcPr>
          <w:p w14:paraId="33BE6F6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939</w:t>
            </w:r>
          </w:p>
        </w:tc>
        <w:tc>
          <w:tcPr>
            <w:tcW w:w="1964" w:type="dxa"/>
            <w:tcBorders>
              <w:top w:val="nil"/>
              <w:left w:val="nil"/>
              <w:bottom w:val="single" w:sz="4" w:space="0" w:color="auto"/>
              <w:right w:val="single" w:sz="4" w:space="0" w:color="auto"/>
            </w:tcBorders>
            <w:shd w:val="clear" w:color="auto" w:fill="auto"/>
            <w:noWrap/>
            <w:vAlign w:val="bottom"/>
            <w:hideMark/>
          </w:tcPr>
          <w:p w14:paraId="2BC5977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9.6</w:t>
            </w:r>
          </w:p>
        </w:tc>
      </w:tr>
      <w:tr w:rsidR="004B557E" w:rsidRPr="007A4387" w14:paraId="0A0EB097"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20EE217"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Thames Valley</w:t>
            </w:r>
          </w:p>
        </w:tc>
        <w:tc>
          <w:tcPr>
            <w:tcW w:w="1530" w:type="dxa"/>
            <w:tcBorders>
              <w:top w:val="nil"/>
              <w:left w:val="nil"/>
              <w:bottom w:val="single" w:sz="4" w:space="0" w:color="auto"/>
              <w:right w:val="single" w:sz="4" w:space="0" w:color="auto"/>
            </w:tcBorders>
            <w:shd w:val="clear" w:color="auto" w:fill="auto"/>
            <w:noWrap/>
            <w:vAlign w:val="bottom"/>
            <w:hideMark/>
          </w:tcPr>
          <w:p w14:paraId="600450C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966</w:t>
            </w:r>
          </w:p>
        </w:tc>
        <w:tc>
          <w:tcPr>
            <w:tcW w:w="1440" w:type="dxa"/>
            <w:tcBorders>
              <w:top w:val="nil"/>
              <w:left w:val="nil"/>
              <w:bottom w:val="single" w:sz="4" w:space="0" w:color="auto"/>
              <w:right w:val="single" w:sz="4" w:space="0" w:color="auto"/>
            </w:tcBorders>
            <w:shd w:val="clear" w:color="auto" w:fill="auto"/>
            <w:noWrap/>
            <w:vAlign w:val="bottom"/>
            <w:hideMark/>
          </w:tcPr>
          <w:p w14:paraId="209B42D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921</w:t>
            </w:r>
          </w:p>
        </w:tc>
        <w:tc>
          <w:tcPr>
            <w:tcW w:w="1964" w:type="dxa"/>
            <w:tcBorders>
              <w:top w:val="nil"/>
              <w:left w:val="nil"/>
              <w:bottom w:val="single" w:sz="4" w:space="0" w:color="auto"/>
              <w:right w:val="single" w:sz="4" w:space="0" w:color="auto"/>
            </w:tcBorders>
            <w:shd w:val="clear" w:color="auto" w:fill="auto"/>
            <w:noWrap/>
            <w:vAlign w:val="bottom"/>
            <w:hideMark/>
          </w:tcPr>
          <w:p w14:paraId="7F5F6766"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9.5</w:t>
            </w:r>
          </w:p>
        </w:tc>
      </w:tr>
      <w:tr w:rsidR="004B557E" w:rsidRPr="007A4387" w14:paraId="4E710236"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70994022"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Cambridgeshire</w:t>
            </w:r>
          </w:p>
        </w:tc>
        <w:tc>
          <w:tcPr>
            <w:tcW w:w="1530" w:type="dxa"/>
            <w:tcBorders>
              <w:top w:val="nil"/>
              <w:left w:val="nil"/>
              <w:bottom w:val="single" w:sz="4" w:space="0" w:color="auto"/>
              <w:right w:val="single" w:sz="4" w:space="0" w:color="auto"/>
            </w:tcBorders>
            <w:shd w:val="clear" w:color="auto" w:fill="auto"/>
            <w:noWrap/>
            <w:vAlign w:val="bottom"/>
            <w:hideMark/>
          </w:tcPr>
          <w:p w14:paraId="423E49CB"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456</w:t>
            </w:r>
          </w:p>
        </w:tc>
        <w:tc>
          <w:tcPr>
            <w:tcW w:w="1440" w:type="dxa"/>
            <w:tcBorders>
              <w:top w:val="nil"/>
              <w:left w:val="nil"/>
              <w:bottom w:val="single" w:sz="4" w:space="0" w:color="auto"/>
              <w:right w:val="single" w:sz="4" w:space="0" w:color="auto"/>
            </w:tcBorders>
            <w:shd w:val="clear" w:color="auto" w:fill="auto"/>
            <w:noWrap/>
            <w:vAlign w:val="bottom"/>
            <w:hideMark/>
          </w:tcPr>
          <w:p w14:paraId="6AA1CAE2"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406</w:t>
            </w:r>
          </w:p>
        </w:tc>
        <w:tc>
          <w:tcPr>
            <w:tcW w:w="1964" w:type="dxa"/>
            <w:tcBorders>
              <w:top w:val="nil"/>
              <w:left w:val="nil"/>
              <w:bottom w:val="single" w:sz="4" w:space="0" w:color="auto"/>
              <w:right w:val="single" w:sz="4" w:space="0" w:color="auto"/>
            </w:tcBorders>
            <w:shd w:val="clear" w:color="auto" w:fill="auto"/>
            <w:noWrap/>
            <w:vAlign w:val="bottom"/>
            <w:hideMark/>
          </w:tcPr>
          <w:p w14:paraId="5BF12DA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8.9</w:t>
            </w:r>
          </w:p>
        </w:tc>
      </w:tr>
      <w:tr w:rsidR="004B557E" w:rsidRPr="007A4387" w14:paraId="03F8C968"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06EA157"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Devon and Cornwall</w:t>
            </w:r>
          </w:p>
        </w:tc>
        <w:tc>
          <w:tcPr>
            <w:tcW w:w="1530" w:type="dxa"/>
            <w:tcBorders>
              <w:top w:val="nil"/>
              <w:left w:val="nil"/>
              <w:bottom w:val="single" w:sz="4" w:space="0" w:color="auto"/>
              <w:right w:val="single" w:sz="4" w:space="0" w:color="auto"/>
            </w:tcBorders>
            <w:shd w:val="clear" w:color="auto" w:fill="auto"/>
            <w:noWrap/>
            <w:vAlign w:val="bottom"/>
            <w:hideMark/>
          </w:tcPr>
          <w:p w14:paraId="0F306AA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841</w:t>
            </w:r>
          </w:p>
        </w:tc>
        <w:tc>
          <w:tcPr>
            <w:tcW w:w="1440" w:type="dxa"/>
            <w:tcBorders>
              <w:top w:val="nil"/>
              <w:left w:val="nil"/>
              <w:bottom w:val="single" w:sz="4" w:space="0" w:color="auto"/>
              <w:right w:val="single" w:sz="4" w:space="0" w:color="auto"/>
            </w:tcBorders>
            <w:shd w:val="clear" w:color="auto" w:fill="auto"/>
            <w:noWrap/>
            <w:vAlign w:val="bottom"/>
            <w:hideMark/>
          </w:tcPr>
          <w:p w14:paraId="4F77B57F"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742</w:t>
            </w:r>
          </w:p>
        </w:tc>
        <w:tc>
          <w:tcPr>
            <w:tcW w:w="1964" w:type="dxa"/>
            <w:tcBorders>
              <w:top w:val="nil"/>
              <w:left w:val="nil"/>
              <w:bottom w:val="single" w:sz="4" w:space="0" w:color="auto"/>
              <w:right w:val="single" w:sz="4" w:space="0" w:color="auto"/>
            </w:tcBorders>
            <w:shd w:val="clear" w:color="auto" w:fill="auto"/>
            <w:noWrap/>
            <w:vAlign w:val="bottom"/>
            <w:hideMark/>
          </w:tcPr>
          <w:p w14:paraId="3E7AB18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8.8</w:t>
            </w:r>
          </w:p>
        </w:tc>
      </w:tr>
      <w:tr w:rsidR="004B557E" w:rsidRPr="007A4387" w14:paraId="70608467"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7A5353F3"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South Wales</w:t>
            </w:r>
          </w:p>
        </w:tc>
        <w:tc>
          <w:tcPr>
            <w:tcW w:w="1530" w:type="dxa"/>
            <w:tcBorders>
              <w:top w:val="nil"/>
              <w:left w:val="nil"/>
              <w:bottom w:val="single" w:sz="4" w:space="0" w:color="auto"/>
              <w:right w:val="single" w:sz="4" w:space="0" w:color="auto"/>
            </w:tcBorders>
            <w:shd w:val="clear" w:color="auto" w:fill="auto"/>
            <w:noWrap/>
            <w:vAlign w:val="bottom"/>
            <w:hideMark/>
          </w:tcPr>
          <w:p w14:paraId="69C881D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372</w:t>
            </w:r>
          </w:p>
        </w:tc>
        <w:tc>
          <w:tcPr>
            <w:tcW w:w="1440" w:type="dxa"/>
            <w:tcBorders>
              <w:top w:val="nil"/>
              <w:left w:val="nil"/>
              <w:bottom w:val="single" w:sz="4" w:space="0" w:color="auto"/>
              <w:right w:val="single" w:sz="4" w:space="0" w:color="auto"/>
            </w:tcBorders>
            <w:shd w:val="clear" w:color="auto" w:fill="auto"/>
            <w:noWrap/>
            <w:vAlign w:val="bottom"/>
            <w:hideMark/>
          </w:tcPr>
          <w:p w14:paraId="4C292889"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318</w:t>
            </w:r>
          </w:p>
        </w:tc>
        <w:tc>
          <w:tcPr>
            <w:tcW w:w="1964" w:type="dxa"/>
            <w:tcBorders>
              <w:top w:val="nil"/>
              <w:left w:val="nil"/>
              <w:bottom w:val="single" w:sz="4" w:space="0" w:color="auto"/>
              <w:right w:val="single" w:sz="4" w:space="0" w:color="auto"/>
            </w:tcBorders>
            <w:shd w:val="clear" w:color="auto" w:fill="auto"/>
            <w:noWrap/>
            <w:vAlign w:val="bottom"/>
            <w:hideMark/>
          </w:tcPr>
          <w:p w14:paraId="6204E20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8.5</w:t>
            </w:r>
          </w:p>
        </w:tc>
      </w:tr>
      <w:tr w:rsidR="004B557E" w:rsidRPr="007A4387" w14:paraId="5AF8C8E1"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1C45D67"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North Yorkshire</w:t>
            </w:r>
          </w:p>
        </w:tc>
        <w:tc>
          <w:tcPr>
            <w:tcW w:w="1530" w:type="dxa"/>
            <w:tcBorders>
              <w:top w:val="nil"/>
              <w:left w:val="nil"/>
              <w:bottom w:val="single" w:sz="4" w:space="0" w:color="auto"/>
              <w:right w:val="single" w:sz="4" w:space="0" w:color="auto"/>
            </w:tcBorders>
            <w:shd w:val="clear" w:color="auto" w:fill="auto"/>
            <w:noWrap/>
            <w:vAlign w:val="bottom"/>
            <w:hideMark/>
          </w:tcPr>
          <w:p w14:paraId="2540072B"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534</w:t>
            </w:r>
          </w:p>
        </w:tc>
        <w:tc>
          <w:tcPr>
            <w:tcW w:w="1440" w:type="dxa"/>
            <w:tcBorders>
              <w:top w:val="nil"/>
              <w:left w:val="nil"/>
              <w:bottom w:val="single" w:sz="4" w:space="0" w:color="auto"/>
              <w:right w:val="single" w:sz="4" w:space="0" w:color="auto"/>
            </w:tcBorders>
            <w:shd w:val="clear" w:color="auto" w:fill="auto"/>
            <w:noWrap/>
            <w:vAlign w:val="bottom"/>
            <w:hideMark/>
          </w:tcPr>
          <w:p w14:paraId="245FD2C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441</w:t>
            </w:r>
          </w:p>
        </w:tc>
        <w:tc>
          <w:tcPr>
            <w:tcW w:w="1964" w:type="dxa"/>
            <w:tcBorders>
              <w:top w:val="nil"/>
              <w:left w:val="nil"/>
              <w:bottom w:val="single" w:sz="4" w:space="0" w:color="auto"/>
              <w:right w:val="single" w:sz="4" w:space="0" w:color="auto"/>
            </w:tcBorders>
            <w:shd w:val="clear" w:color="auto" w:fill="auto"/>
            <w:noWrap/>
            <w:vAlign w:val="bottom"/>
            <w:hideMark/>
          </w:tcPr>
          <w:p w14:paraId="0B2664E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8.3</w:t>
            </w:r>
          </w:p>
        </w:tc>
      </w:tr>
      <w:tr w:rsidR="004B557E" w:rsidRPr="007A4387" w14:paraId="2BFB15DB"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53F41F9"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Bedfordshire</w:t>
            </w:r>
          </w:p>
        </w:tc>
        <w:tc>
          <w:tcPr>
            <w:tcW w:w="1530" w:type="dxa"/>
            <w:tcBorders>
              <w:top w:val="nil"/>
              <w:left w:val="nil"/>
              <w:bottom w:val="single" w:sz="4" w:space="0" w:color="auto"/>
              <w:right w:val="single" w:sz="4" w:space="0" w:color="auto"/>
            </w:tcBorders>
            <w:shd w:val="clear" w:color="auto" w:fill="auto"/>
            <w:noWrap/>
            <w:vAlign w:val="bottom"/>
            <w:hideMark/>
          </w:tcPr>
          <w:p w14:paraId="36D2A5F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309</w:t>
            </w:r>
          </w:p>
        </w:tc>
        <w:tc>
          <w:tcPr>
            <w:tcW w:w="1440" w:type="dxa"/>
            <w:tcBorders>
              <w:top w:val="nil"/>
              <w:left w:val="nil"/>
              <w:bottom w:val="single" w:sz="4" w:space="0" w:color="auto"/>
              <w:right w:val="single" w:sz="4" w:space="0" w:color="auto"/>
            </w:tcBorders>
            <w:shd w:val="clear" w:color="auto" w:fill="auto"/>
            <w:noWrap/>
            <w:vAlign w:val="bottom"/>
            <w:hideMark/>
          </w:tcPr>
          <w:p w14:paraId="4A3559D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252</w:t>
            </w:r>
          </w:p>
        </w:tc>
        <w:tc>
          <w:tcPr>
            <w:tcW w:w="1964" w:type="dxa"/>
            <w:tcBorders>
              <w:top w:val="nil"/>
              <w:left w:val="nil"/>
              <w:bottom w:val="single" w:sz="4" w:space="0" w:color="auto"/>
              <w:right w:val="single" w:sz="4" w:space="0" w:color="auto"/>
            </w:tcBorders>
            <w:shd w:val="clear" w:color="auto" w:fill="auto"/>
            <w:noWrap/>
            <w:vAlign w:val="bottom"/>
            <w:hideMark/>
          </w:tcPr>
          <w:p w14:paraId="7BC4123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8.2</w:t>
            </w:r>
          </w:p>
        </w:tc>
      </w:tr>
      <w:tr w:rsidR="004B557E" w:rsidRPr="007A4387" w14:paraId="6B539E8E"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5A82389E"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Humberside</w:t>
            </w:r>
          </w:p>
        </w:tc>
        <w:tc>
          <w:tcPr>
            <w:tcW w:w="1530" w:type="dxa"/>
            <w:tcBorders>
              <w:top w:val="nil"/>
              <w:left w:val="nil"/>
              <w:bottom w:val="single" w:sz="4" w:space="0" w:color="auto"/>
              <w:right w:val="single" w:sz="4" w:space="0" w:color="auto"/>
            </w:tcBorders>
            <w:shd w:val="clear" w:color="auto" w:fill="auto"/>
            <w:noWrap/>
            <w:vAlign w:val="bottom"/>
            <w:hideMark/>
          </w:tcPr>
          <w:p w14:paraId="50C2D8D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578</w:t>
            </w:r>
          </w:p>
        </w:tc>
        <w:tc>
          <w:tcPr>
            <w:tcW w:w="1440" w:type="dxa"/>
            <w:tcBorders>
              <w:top w:val="nil"/>
              <w:left w:val="nil"/>
              <w:bottom w:val="single" w:sz="4" w:space="0" w:color="auto"/>
              <w:right w:val="single" w:sz="4" w:space="0" w:color="auto"/>
            </w:tcBorders>
            <w:shd w:val="clear" w:color="auto" w:fill="auto"/>
            <w:noWrap/>
            <w:vAlign w:val="bottom"/>
            <w:hideMark/>
          </w:tcPr>
          <w:p w14:paraId="5E06A3D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458</w:t>
            </w:r>
          </w:p>
        </w:tc>
        <w:tc>
          <w:tcPr>
            <w:tcW w:w="1964" w:type="dxa"/>
            <w:tcBorders>
              <w:top w:val="nil"/>
              <w:left w:val="nil"/>
              <w:bottom w:val="single" w:sz="4" w:space="0" w:color="auto"/>
              <w:right w:val="single" w:sz="4" w:space="0" w:color="auto"/>
            </w:tcBorders>
            <w:shd w:val="clear" w:color="auto" w:fill="auto"/>
            <w:noWrap/>
            <w:vAlign w:val="bottom"/>
            <w:hideMark/>
          </w:tcPr>
          <w:p w14:paraId="3FC7B41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7.9</w:t>
            </w:r>
          </w:p>
        </w:tc>
      </w:tr>
      <w:tr w:rsidR="004B557E" w:rsidRPr="007A4387" w14:paraId="175F4D8C"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1F69823"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Leicestershire</w:t>
            </w:r>
          </w:p>
        </w:tc>
        <w:tc>
          <w:tcPr>
            <w:tcW w:w="1530" w:type="dxa"/>
            <w:tcBorders>
              <w:top w:val="nil"/>
              <w:left w:val="nil"/>
              <w:bottom w:val="single" w:sz="4" w:space="0" w:color="auto"/>
              <w:right w:val="single" w:sz="4" w:space="0" w:color="auto"/>
            </w:tcBorders>
            <w:shd w:val="clear" w:color="auto" w:fill="auto"/>
            <w:noWrap/>
            <w:vAlign w:val="bottom"/>
            <w:hideMark/>
          </w:tcPr>
          <w:p w14:paraId="6C37359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421</w:t>
            </w:r>
          </w:p>
        </w:tc>
        <w:tc>
          <w:tcPr>
            <w:tcW w:w="1440" w:type="dxa"/>
            <w:tcBorders>
              <w:top w:val="nil"/>
              <w:left w:val="nil"/>
              <w:bottom w:val="single" w:sz="4" w:space="0" w:color="auto"/>
              <w:right w:val="single" w:sz="4" w:space="0" w:color="auto"/>
            </w:tcBorders>
            <w:shd w:val="clear" w:color="auto" w:fill="auto"/>
            <w:noWrap/>
            <w:vAlign w:val="bottom"/>
            <w:hideMark/>
          </w:tcPr>
          <w:p w14:paraId="1D0F57D2"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331</w:t>
            </w:r>
          </w:p>
        </w:tc>
        <w:tc>
          <w:tcPr>
            <w:tcW w:w="1964" w:type="dxa"/>
            <w:tcBorders>
              <w:top w:val="nil"/>
              <w:left w:val="nil"/>
              <w:bottom w:val="single" w:sz="4" w:space="0" w:color="auto"/>
              <w:right w:val="single" w:sz="4" w:space="0" w:color="auto"/>
            </w:tcBorders>
            <w:shd w:val="clear" w:color="auto" w:fill="auto"/>
            <w:noWrap/>
            <w:vAlign w:val="bottom"/>
            <w:hideMark/>
          </w:tcPr>
          <w:p w14:paraId="70A8D0C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7.9</w:t>
            </w:r>
          </w:p>
        </w:tc>
      </w:tr>
      <w:tr w:rsidR="004B557E" w:rsidRPr="007A4387" w14:paraId="2E7E4616"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E2EBE1D"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Avon and Somerset</w:t>
            </w:r>
          </w:p>
        </w:tc>
        <w:tc>
          <w:tcPr>
            <w:tcW w:w="1530" w:type="dxa"/>
            <w:tcBorders>
              <w:top w:val="nil"/>
              <w:left w:val="nil"/>
              <w:bottom w:val="single" w:sz="4" w:space="0" w:color="auto"/>
              <w:right w:val="single" w:sz="4" w:space="0" w:color="auto"/>
            </w:tcBorders>
            <w:shd w:val="clear" w:color="auto" w:fill="auto"/>
            <w:noWrap/>
            <w:vAlign w:val="bottom"/>
            <w:hideMark/>
          </w:tcPr>
          <w:p w14:paraId="2240389A"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559</w:t>
            </w:r>
          </w:p>
        </w:tc>
        <w:tc>
          <w:tcPr>
            <w:tcW w:w="1440" w:type="dxa"/>
            <w:tcBorders>
              <w:top w:val="nil"/>
              <w:left w:val="nil"/>
              <w:bottom w:val="single" w:sz="4" w:space="0" w:color="auto"/>
              <w:right w:val="single" w:sz="4" w:space="0" w:color="auto"/>
            </w:tcBorders>
            <w:shd w:val="clear" w:color="auto" w:fill="auto"/>
            <w:noWrap/>
            <w:vAlign w:val="bottom"/>
            <w:hideMark/>
          </w:tcPr>
          <w:p w14:paraId="14C82C29"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433</w:t>
            </w:r>
          </w:p>
        </w:tc>
        <w:tc>
          <w:tcPr>
            <w:tcW w:w="1964" w:type="dxa"/>
            <w:tcBorders>
              <w:top w:val="nil"/>
              <w:left w:val="nil"/>
              <w:bottom w:val="single" w:sz="4" w:space="0" w:color="auto"/>
              <w:right w:val="single" w:sz="4" w:space="0" w:color="auto"/>
            </w:tcBorders>
            <w:shd w:val="clear" w:color="auto" w:fill="auto"/>
            <w:noWrap/>
            <w:vAlign w:val="bottom"/>
            <w:hideMark/>
          </w:tcPr>
          <w:p w14:paraId="5E52EDEB"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7.7</w:t>
            </w:r>
          </w:p>
        </w:tc>
      </w:tr>
      <w:tr w:rsidR="004B557E" w:rsidRPr="007A4387" w14:paraId="2A75EA45"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D537B2E"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Cleveland</w:t>
            </w:r>
          </w:p>
        </w:tc>
        <w:tc>
          <w:tcPr>
            <w:tcW w:w="1530" w:type="dxa"/>
            <w:tcBorders>
              <w:top w:val="nil"/>
              <w:left w:val="nil"/>
              <w:bottom w:val="single" w:sz="4" w:space="0" w:color="auto"/>
              <w:right w:val="single" w:sz="4" w:space="0" w:color="auto"/>
            </w:tcBorders>
            <w:shd w:val="clear" w:color="auto" w:fill="auto"/>
            <w:noWrap/>
            <w:vAlign w:val="bottom"/>
            <w:hideMark/>
          </w:tcPr>
          <w:p w14:paraId="46A96E99"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235</w:t>
            </w:r>
          </w:p>
        </w:tc>
        <w:tc>
          <w:tcPr>
            <w:tcW w:w="1440" w:type="dxa"/>
            <w:tcBorders>
              <w:top w:val="nil"/>
              <w:left w:val="nil"/>
              <w:bottom w:val="single" w:sz="4" w:space="0" w:color="auto"/>
              <w:right w:val="single" w:sz="4" w:space="0" w:color="auto"/>
            </w:tcBorders>
            <w:shd w:val="clear" w:color="auto" w:fill="auto"/>
            <w:noWrap/>
            <w:vAlign w:val="bottom"/>
            <w:hideMark/>
          </w:tcPr>
          <w:p w14:paraId="6D04CA1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180</w:t>
            </w:r>
          </w:p>
        </w:tc>
        <w:tc>
          <w:tcPr>
            <w:tcW w:w="1964" w:type="dxa"/>
            <w:tcBorders>
              <w:top w:val="nil"/>
              <w:left w:val="nil"/>
              <w:bottom w:val="single" w:sz="4" w:space="0" w:color="auto"/>
              <w:right w:val="single" w:sz="4" w:space="0" w:color="auto"/>
            </w:tcBorders>
            <w:shd w:val="clear" w:color="auto" w:fill="auto"/>
            <w:noWrap/>
            <w:vAlign w:val="bottom"/>
            <w:hideMark/>
          </w:tcPr>
          <w:p w14:paraId="6BC9740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7.7</w:t>
            </w:r>
          </w:p>
        </w:tc>
      </w:tr>
      <w:tr w:rsidR="004B557E" w:rsidRPr="007A4387" w14:paraId="20284D8C"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8A920ED"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Gloucestershire</w:t>
            </w:r>
          </w:p>
        </w:tc>
        <w:tc>
          <w:tcPr>
            <w:tcW w:w="1530" w:type="dxa"/>
            <w:tcBorders>
              <w:top w:val="nil"/>
              <w:left w:val="nil"/>
              <w:bottom w:val="single" w:sz="4" w:space="0" w:color="auto"/>
              <w:right w:val="single" w:sz="4" w:space="0" w:color="auto"/>
            </w:tcBorders>
            <w:shd w:val="clear" w:color="auto" w:fill="auto"/>
            <w:noWrap/>
            <w:vAlign w:val="bottom"/>
            <w:hideMark/>
          </w:tcPr>
          <w:p w14:paraId="5B60DEF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317</w:t>
            </w:r>
          </w:p>
        </w:tc>
        <w:tc>
          <w:tcPr>
            <w:tcW w:w="1440" w:type="dxa"/>
            <w:tcBorders>
              <w:top w:val="nil"/>
              <w:left w:val="nil"/>
              <w:bottom w:val="single" w:sz="4" w:space="0" w:color="auto"/>
              <w:right w:val="single" w:sz="4" w:space="0" w:color="auto"/>
            </w:tcBorders>
            <w:shd w:val="clear" w:color="auto" w:fill="auto"/>
            <w:noWrap/>
            <w:vAlign w:val="bottom"/>
            <w:hideMark/>
          </w:tcPr>
          <w:p w14:paraId="2E578746"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237</w:t>
            </w:r>
          </w:p>
        </w:tc>
        <w:tc>
          <w:tcPr>
            <w:tcW w:w="1964" w:type="dxa"/>
            <w:tcBorders>
              <w:top w:val="nil"/>
              <w:left w:val="nil"/>
              <w:bottom w:val="single" w:sz="4" w:space="0" w:color="auto"/>
              <w:right w:val="single" w:sz="4" w:space="0" w:color="auto"/>
            </w:tcBorders>
            <w:shd w:val="clear" w:color="auto" w:fill="auto"/>
            <w:noWrap/>
            <w:vAlign w:val="bottom"/>
            <w:hideMark/>
          </w:tcPr>
          <w:p w14:paraId="6EED4977"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7.5</w:t>
            </w:r>
          </w:p>
        </w:tc>
      </w:tr>
      <w:tr w:rsidR="004B557E" w:rsidRPr="007A4387" w14:paraId="4D81F52C"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533BC51"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Northumbria</w:t>
            </w:r>
          </w:p>
        </w:tc>
        <w:tc>
          <w:tcPr>
            <w:tcW w:w="1530" w:type="dxa"/>
            <w:tcBorders>
              <w:top w:val="nil"/>
              <w:left w:val="nil"/>
              <w:bottom w:val="single" w:sz="4" w:space="0" w:color="auto"/>
              <w:right w:val="single" w:sz="4" w:space="0" w:color="auto"/>
            </w:tcBorders>
            <w:shd w:val="clear" w:color="auto" w:fill="auto"/>
            <w:noWrap/>
            <w:vAlign w:val="bottom"/>
            <w:hideMark/>
          </w:tcPr>
          <w:p w14:paraId="6CCC3BB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600</w:t>
            </w:r>
          </w:p>
        </w:tc>
        <w:tc>
          <w:tcPr>
            <w:tcW w:w="1440" w:type="dxa"/>
            <w:tcBorders>
              <w:top w:val="nil"/>
              <w:left w:val="nil"/>
              <w:bottom w:val="single" w:sz="4" w:space="0" w:color="auto"/>
              <w:right w:val="single" w:sz="4" w:space="0" w:color="auto"/>
            </w:tcBorders>
            <w:shd w:val="clear" w:color="auto" w:fill="auto"/>
            <w:noWrap/>
            <w:vAlign w:val="bottom"/>
            <w:hideMark/>
          </w:tcPr>
          <w:p w14:paraId="721B3EC8"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429</w:t>
            </w:r>
          </w:p>
        </w:tc>
        <w:tc>
          <w:tcPr>
            <w:tcW w:w="1964" w:type="dxa"/>
            <w:tcBorders>
              <w:top w:val="nil"/>
              <w:left w:val="nil"/>
              <w:bottom w:val="single" w:sz="4" w:space="0" w:color="auto"/>
              <w:right w:val="single" w:sz="4" w:space="0" w:color="auto"/>
            </w:tcBorders>
            <w:shd w:val="clear" w:color="auto" w:fill="auto"/>
            <w:noWrap/>
            <w:vAlign w:val="bottom"/>
            <w:hideMark/>
          </w:tcPr>
          <w:p w14:paraId="1A446922"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7.2</w:t>
            </w:r>
          </w:p>
        </w:tc>
      </w:tr>
      <w:tr w:rsidR="004B557E" w:rsidRPr="007A4387" w14:paraId="76CC8195"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DA77F31"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North Wales</w:t>
            </w:r>
          </w:p>
        </w:tc>
        <w:tc>
          <w:tcPr>
            <w:tcW w:w="1530" w:type="dxa"/>
            <w:tcBorders>
              <w:top w:val="nil"/>
              <w:left w:val="nil"/>
              <w:bottom w:val="single" w:sz="4" w:space="0" w:color="auto"/>
              <w:right w:val="single" w:sz="4" w:space="0" w:color="auto"/>
            </w:tcBorders>
            <w:shd w:val="clear" w:color="auto" w:fill="auto"/>
            <w:noWrap/>
            <w:vAlign w:val="bottom"/>
            <w:hideMark/>
          </w:tcPr>
          <w:p w14:paraId="6DC724F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457</w:t>
            </w:r>
          </w:p>
        </w:tc>
        <w:tc>
          <w:tcPr>
            <w:tcW w:w="1440" w:type="dxa"/>
            <w:tcBorders>
              <w:top w:val="nil"/>
              <w:left w:val="nil"/>
              <w:bottom w:val="single" w:sz="4" w:space="0" w:color="auto"/>
              <w:right w:val="single" w:sz="4" w:space="0" w:color="auto"/>
            </w:tcBorders>
            <w:shd w:val="clear" w:color="auto" w:fill="auto"/>
            <w:noWrap/>
            <w:vAlign w:val="bottom"/>
            <w:hideMark/>
          </w:tcPr>
          <w:p w14:paraId="0BE2BB8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293</w:t>
            </w:r>
          </w:p>
        </w:tc>
        <w:tc>
          <w:tcPr>
            <w:tcW w:w="1964" w:type="dxa"/>
            <w:tcBorders>
              <w:top w:val="nil"/>
              <w:left w:val="nil"/>
              <w:bottom w:val="single" w:sz="4" w:space="0" w:color="auto"/>
              <w:right w:val="single" w:sz="4" w:space="0" w:color="auto"/>
            </w:tcBorders>
            <w:shd w:val="clear" w:color="auto" w:fill="auto"/>
            <w:noWrap/>
            <w:vAlign w:val="bottom"/>
            <w:hideMark/>
          </w:tcPr>
          <w:p w14:paraId="1440035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6.4</w:t>
            </w:r>
          </w:p>
        </w:tc>
      </w:tr>
      <w:tr w:rsidR="004B557E" w:rsidRPr="007A4387" w14:paraId="638048A8"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E9429B1"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Nottinghamshire</w:t>
            </w:r>
          </w:p>
        </w:tc>
        <w:tc>
          <w:tcPr>
            <w:tcW w:w="1530" w:type="dxa"/>
            <w:tcBorders>
              <w:top w:val="nil"/>
              <w:left w:val="nil"/>
              <w:bottom w:val="single" w:sz="4" w:space="0" w:color="auto"/>
              <w:right w:val="single" w:sz="4" w:space="0" w:color="auto"/>
            </w:tcBorders>
            <w:shd w:val="clear" w:color="auto" w:fill="auto"/>
            <w:noWrap/>
            <w:vAlign w:val="bottom"/>
            <w:hideMark/>
          </w:tcPr>
          <w:p w14:paraId="351028D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675</w:t>
            </w:r>
          </w:p>
        </w:tc>
        <w:tc>
          <w:tcPr>
            <w:tcW w:w="1440" w:type="dxa"/>
            <w:tcBorders>
              <w:top w:val="nil"/>
              <w:left w:val="nil"/>
              <w:bottom w:val="single" w:sz="4" w:space="0" w:color="auto"/>
              <w:right w:val="single" w:sz="4" w:space="0" w:color="auto"/>
            </w:tcBorders>
            <w:shd w:val="clear" w:color="auto" w:fill="auto"/>
            <w:noWrap/>
            <w:vAlign w:val="bottom"/>
            <w:hideMark/>
          </w:tcPr>
          <w:p w14:paraId="47FAB8A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412</w:t>
            </w:r>
          </w:p>
        </w:tc>
        <w:tc>
          <w:tcPr>
            <w:tcW w:w="1964" w:type="dxa"/>
            <w:tcBorders>
              <w:top w:val="nil"/>
              <w:left w:val="nil"/>
              <w:bottom w:val="single" w:sz="4" w:space="0" w:color="auto"/>
              <w:right w:val="single" w:sz="4" w:space="0" w:color="auto"/>
            </w:tcBorders>
            <w:shd w:val="clear" w:color="auto" w:fill="auto"/>
            <w:noWrap/>
            <w:vAlign w:val="bottom"/>
            <w:hideMark/>
          </w:tcPr>
          <w:p w14:paraId="788A0F77"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6.1</w:t>
            </w:r>
          </w:p>
        </w:tc>
      </w:tr>
      <w:tr w:rsidR="004B557E" w:rsidRPr="007A4387" w14:paraId="0136FF3A"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B703BC2"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Derbyshire</w:t>
            </w:r>
          </w:p>
        </w:tc>
        <w:tc>
          <w:tcPr>
            <w:tcW w:w="1530" w:type="dxa"/>
            <w:tcBorders>
              <w:top w:val="nil"/>
              <w:left w:val="nil"/>
              <w:bottom w:val="single" w:sz="4" w:space="0" w:color="auto"/>
              <w:right w:val="single" w:sz="4" w:space="0" w:color="auto"/>
            </w:tcBorders>
            <w:shd w:val="clear" w:color="auto" w:fill="auto"/>
            <w:noWrap/>
            <w:vAlign w:val="bottom"/>
            <w:hideMark/>
          </w:tcPr>
          <w:p w14:paraId="2BB15C7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569</w:t>
            </w:r>
          </w:p>
        </w:tc>
        <w:tc>
          <w:tcPr>
            <w:tcW w:w="1440" w:type="dxa"/>
            <w:tcBorders>
              <w:top w:val="nil"/>
              <w:left w:val="nil"/>
              <w:bottom w:val="single" w:sz="4" w:space="0" w:color="auto"/>
              <w:right w:val="single" w:sz="4" w:space="0" w:color="auto"/>
            </w:tcBorders>
            <w:shd w:val="clear" w:color="auto" w:fill="auto"/>
            <w:noWrap/>
            <w:vAlign w:val="bottom"/>
            <w:hideMark/>
          </w:tcPr>
          <w:p w14:paraId="4E342228"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347</w:t>
            </w:r>
          </w:p>
        </w:tc>
        <w:tc>
          <w:tcPr>
            <w:tcW w:w="1964" w:type="dxa"/>
            <w:tcBorders>
              <w:top w:val="nil"/>
              <w:left w:val="nil"/>
              <w:bottom w:val="single" w:sz="4" w:space="0" w:color="auto"/>
              <w:right w:val="single" w:sz="4" w:space="0" w:color="auto"/>
            </w:tcBorders>
            <w:shd w:val="clear" w:color="auto" w:fill="auto"/>
            <w:noWrap/>
            <w:vAlign w:val="bottom"/>
            <w:hideMark/>
          </w:tcPr>
          <w:p w14:paraId="410F40D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6.1</w:t>
            </w:r>
          </w:p>
        </w:tc>
      </w:tr>
      <w:tr w:rsidR="004B557E" w:rsidRPr="007A4387" w14:paraId="71542A79"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35EA115D"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Lincolnshire</w:t>
            </w:r>
          </w:p>
        </w:tc>
        <w:tc>
          <w:tcPr>
            <w:tcW w:w="1530" w:type="dxa"/>
            <w:tcBorders>
              <w:top w:val="nil"/>
              <w:left w:val="nil"/>
              <w:bottom w:val="single" w:sz="4" w:space="0" w:color="auto"/>
              <w:right w:val="single" w:sz="4" w:space="0" w:color="auto"/>
            </w:tcBorders>
            <w:shd w:val="clear" w:color="auto" w:fill="auto"/>
            <w:noWrap/>
            <w:vAlign w:val="bottom"/>
            <w:hideMark/>
          </w:tcPr>
          <w:p w14:paraId="6FA8E697"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741</w:t>
            </w:r>
          </w:p>
        </w:tc>
        <w:tc>
          <w:tcPr>
            <w:tcW w:w="1440" w:type="dxa"/>
            <w:tcBorders>
              <w:top w:val="nil"/>
              <w:left w:val="nil"/>
              <w:bottom w:val="single" w:sz="4" w:space="0" w:color="auto"/>
              <w:right w:val="single" w:sz="4" w:space="0" w:color="auto"/>
            </w:tcBorders>
            <w:shd w:val="clear" w:color="auto" w:fill="auto"/>
            <w:noWrap/>
            <w:vAlign w:val="bottom"/>
            <w:hideMark/>
          </w:tcPr>
          <w:p w14:paraId="3DA310F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451</w:t>
            </w:r>
          </w:p>
        </w:tc>
        <w:tc>
          <w:tcPr>
            <w:tcW w:w="1964" w:type="dxa"/>
            <w:tcBorders>
              <w:top w:val="nil"/>
              <w:left w:val="nil"/>
              <w:bottom w:val="single" w:sz="4" w:space="0" w:color="auto"/>
              <w:right w:val="single" w:sz="4" w:space="0" w:color="auto"/>
            </w:tcBorders>
            <w:shd w:val="clear" w:color="auto" w:fill="auto"/>
            <w:noWrap/>
            <w:vAlign w:val="bottom"/>
            <w:hideMark/>
          </w:tcPr>
          <w:p w14:paraId="33CD9830"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6.1</w:t>
            </w:r>
          </w:p>
        </w:tc>
      </w:tr>
      <w:tr w:rsidR="004B557E" w:rsidRPr="007A4387" w14:paraId="521C2FE8"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44EE5746"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Gwent</w:t>
            </w:r>
          </w:p>
        </w:tc>
        <w:tc>
          <w:tcPr>
            <w:tcW w:w="1530" w:type="dxa"/>
            <w:tcBorders>
              <w:top w:val="nil"/>
              <w:left w:val="nil"/>
              <w:bottom w:val="single" w:sz="4" w:space="0" w:color="auto"/>
              <w:right w:val="single" w:sz="4" w:space="0" w:color="auto"/>
            </w:tcBorders>
            <w:shd w:val="clear" w:color="auto" w:fill="auto"/>
            <w:noWrap/>
            <w:vAlign w:val="bottom"/>
            <w:hideMark/>
          </w:tcPr>
          <w:p w14:paraId="0696E0E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284</w:t>
            </w:r>
          </w:p>
        </w:tc>
        <w:tc>
          <w:tcPr>
            <w:tcW w:w="1440" w:type="dxa"/>
            <w:tcBorders>
              <w:top w:val="nil"/>
              <w:left w:val="nil"/>
              <w:bottom w:val="single" w:sz="4" w:space="0" w:color="auto"/>
              <w:right w:val="single" w:sz="4" w:space="0" w:color="auto"/>
            </w:tcBorders>
            <w:shd w:val="clear" w:color="auto" w:fill="auto"/>
            <w:noWrap/>
            <w:vAlign w:val="bottom"/>
            <w:hideMark/>
          </w:tcPr>
          <w:p w14:paraId="653E30B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167</w:t>
            </w:r>
          </w:p>
        </w:tc>
        <w:tc>
          <w:tcPr>
            <w:tcW w:w="1964" w:type="dxa"/>
            <w:tcBorders>
              <w:top w:val="nil"/>
              <w:left w:val="nil"/>
              <w:bottom w:val="single" w:sz="4" w:space="0" w:color="auto"/>
              <w:right w:val="single" w:sz="4" w:space="0" w:color="auto"/>
            </w:tcBorders>
            <w:shd w:val="clear" w:color="auto" w:fill="auto"/>
            <w:noWrap/>
            <w:vAlign w:val="bottom"/>
            <w:hideMark/>
          </w:tcPr>
          <w:p w14:paraId="1DE0BF6B"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5.9</w:t>
            </w:r>
          </w:p>
        </w:tc>
      </w:tr>
      <w:tr w:rsidR="004B557E" w:rsidRPr="007A4387" w14:paraId="703018B8"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E66AE6D"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Dorset</w:t>
            </w:r>
          </w:p>
        </w:tc>
        <w:tc>
          <w:tcPr>
            <w:tcW w:w="1530" w:type="dxa"/>
            <w:tcBorders>
              <w:top w:val="nil"/>
              <w:left w:val="nil"/>
              <w:bottom w:val="single" w:sz="4" w:space="0" w:color="auto"/>
              <w:right w:val="single" w:sz="4" w:space="0" w:color="auto"/>
            </w:tcBorders>
            <w:shd w:val="clear" w:color="auto" w:fill="auto"/>
            <w:noWrap/>
            <w:vAlign w:val="bottom"/>
            <w:hideMark/>
          </w:tcPr>
          <w:p w14:paraId="643E4896"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456</w:t>
            </w:r>
          </w:p>
        </w:tc>
        <w:tc>
          <w:tcPr>
            <w:tcW w:w="1440" w:type="dxa"/>
            <w:tcBorders>
              <w:top w:val="nil"/>
              <w:left w:val="nil"/>
              <w:bottom w:val="single" w:sz="4" w:space="0" w:color="auto"/>
              <w:right w:val="single" w:sz="4" w:space="0" w:color="auto"/>
            </w:tcBorders>
            <w:shd w:val="clear" w:color="auto" w:fill="auto"/>
            <w:noWrap/>
            <w:vAlign w:val="bottom"/>
            <w:hideMark/>
          </w:tcPr>
          <w:p w14:paraId="44739D26"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240</w:t>
            </w:r>
          </w:p>
        </w:tc>
        <w:tc>
          <w:tcPr>
            <w:tcW w:w="1964" w:type="dxa"/>
            <w:tcBorders>
              <w:top w:val="nil"/>
              <w:left w:val="nil"/>
              <w:bottom w:val="single" w:sz="4" w:space="0" w:color="auto"/>
              <w:right w:val="single" w:sz="4" w:space="0" w:color="auto"/>
            </w:tcBorders>
            <w:shd w:val="clear" w:color="auto" w:fill="auto"/>
            <w:noWrap/>
            <w:vAlign w:val="bottom"/>
            <w:hideMark/>
          </w:tcPr>
          <w:p w14:paraId="2260A1E8"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5.3</w:t>
            </w:r>
          </w:p>
        </w:tc>
      </w:tr>
      <w:tr w:rsidR="004B557E" w:rsidRPr="007A4387" w14:paraId="57D9FF46"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0314A14"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Wiltshire</w:t>
            </w:r>
          </w:p>
        </w:tc>
        <w:tc>
          <w:tcPr>
            <w:tcW w:w="1530" w:type="dxa"/>
            <w:tcBorders>
              <w:top w:val="nil"/>
              <w:left w:val="nil"/>
              <w:bottom w:val="single" w:sz="4" w:space="0" w:color="auto"/>
              <w:right w:val="single" w:sz="4" w:space="0" w:color="auto"/>
            </w:tcBorders>
            <w:shd w:val="clear" w:color="auto" w:fill="auto"/>
            <w:noWrap/>
            <w:vAlign w:val="bottom"/>
            <w:hideMark/>
          </w:tcPr>
          <w:p w14:paraId="7DF37EDC"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432</w:t>
            </w:r>
          </w:p>
        </w:tc>
        <w:tc>
          <w:tcPr>
            <w:tcW w:w="1440" w:type="dxa"/>
            <w:tcBorders>
              <w:top w:val="nil"/>
              <w:left w:val="nil"/>
              <w:bottom w:val="single" w:sz="4" w:space="0" w:color="auto"/>
              <w:right w:val="single" w:sz="4" w:space="0" w:color="auto"/>
            </w:tcBorders>
            <w:shd w:val="clear" w:color="auto" w:fill="auto"/>
            <w:noWrap/>
            <w:vAlign w:val="bottom"/>
            <w:hideMark/>
          </w:tcPr>
          <w:p w14:paraId="0156B477"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218</w:t>
            </w:r>
          </w:p>
        </w:tc>
        <w:tc>
          <w:tcPr>
            <w:tcW w:w="1964" w:type="dxa"/>
            <w:tcBorders>
              <w:top w:val="nil"/>
              <w:left w:val="nil"/>
              <w:bottom w:val="single" w:sz="4" w:space="0" w:color="auto"/>
              <w:right w:val="single" w:sz="4" w:space="0" w:color="auto"/>
            </w:tcBorders>
            <w:shd w:val="clear" w:color="auto" w:fill="auto"/>
            <w:noWrap/>
            <w:vAlign w:val="bottom"/>
            <w:hideMark/>
          </w:tcPr>
          <w:p w14:paraId="7655E25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5.0</w:t>
            </w:r>
          </w:p>
        </w:tc>
      </w:tr>
      <w:tr w:rsidR="004B557E" w:rsidRPr="007A4387" w14:paraId="64252F94"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122FE9D"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Surrey</w:t>
            </w:r>
          </w:p>
        </w:tc>
        <w:tc>
          <w:tcPr>
            <w:tcW w:w="1530" w:type="dxa"/>
            <w:tcBorders>
              <w:top w:val="nil"/>
              <w:left w:val="nil"/>
              <w:bottom w:val="single" w:sz="4" w:space="0" w:color="auto"/>
              <w:right w:val="single" w:sz="4" w:space="0" w:color="auto"/>
            </w:tcBorders>
            <w:shd w:val="clear" w:color="auto" w:fill="auto"/>
            <w:noWrap/>
            <w:vAlign w:val="bottom"/>
            <w:hideMark/>
          </w:tcPr>
          <w:p w14:paraId="168EB33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740</w:t>
            </w:r>
          </w:p>
        </w:tc>
        <w:tc>
          <w:tcPr>
            <w:tcW w:w="1440" w:type="dxa"/>
            <w:tcBorders>
              <w:top w:val="nil"/>
              <w:left w:val="nil"/>
              <w:bottom w:val="single" w:sz="4" w:space="0" w:color="auto"/>
              <w:right w:val="single" w:sz="4" w:space="0" w:color="auto"/>
            </w:tcBorders>
            <w:shd w:val="clear" w:color="auto" w:fill="auto"/>
            <w:noWrap/>
            <w:vAlign w:val="bottom"/>
            <w:hideMark/>
          </w:tcPr>
          <w:p w14:paraId="7B7EFBB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371</w:t>
            </w:r>
          </w:p>
        </w:tc>
        <w:tc>
          <w:tcPr>
            <w:tcW w:w="1964" w:type="dxa"/>
            <w:tcBorders>
              <w:top w:val="nil"/>
              <w:left w:val="nil"/>
              <w:bottom w:val="single" w:sz="4" w:space="0" w:color="auto"/>
              <w:right w:val="single" w:sz="4" w:space="0" w:color="auto"/>
            </w:tcBorders>
            <w:shd w:val="clear" w:color="auto" w:fill="auto"/>
            <w:noWrap/>
            <w:vAlign w:val="bottom"/>
            <w:hideMark/>
          </w:tcPr>
          <w:p w14:paraId="518B32B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5.0</w:t>
            </w:r>
          </w:p>
        </w:tc>
      </w:tr>
      <w:tr w:rsidR="004B557E" w:rsidRPr="007A4387" w14:paraId="64D325F7"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019F3B34"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Hampshire</w:t>
            </w:r>
          </w:p>
        </w:tc>
        <w:tc>
          <w:tcPr>
            <w:tcW w:w="1530" w:type="dxa"/>
            <w:tcBorders>
              <w:top w:val="nil"/>
              <w:left w:val="nil"/>
              <w:bottom w:val="single" w:sz="4" w:space="0" w:color="auto"/>
              <w:right w:val="single" w:sz="4" w:space="0" w:color="auto"/>
            </w:tcBorders>
            <w:shd w:val="clear" w:color="auto" w:fill="auto"/>
            <w:noWrap/>
            <w:vAlign w:val="bottom"/>
            <w:hideMark/>
          </w:tcPr>
          <w:p w14:paraId="54AEE5B9"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1407</w:t>
            </w:r>
          </w:p>
        </w:tc>
        <w:tc>
          <w:tcPr>
            <w:tcW w:w="1440" w:type="dxa"/>
            <w:tcBorders>
              <w:top w:val="nil"/>
              <w:left w:val="nil"/>
              <w:bottom w:val="single" w:sz="4" w:space="0" w:color="auto"/>
              <w:right w:val="single" w:sz="4" w:space="0" w:color="auto"/>
            </w:tcBorders>
            <w:shd w:val="clear" w:color="auto" w:fill="auto"/>
            <w:noWrap/>
            <w:vAlign w:val="bottom"/>
            <w:hideMark/>
          </w:tcPr>
          <w:p w14:paraId="54AFCE03"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703</w:t>
            </w:r>
          </w:p>
        </w:tc>
        <w:tc>
          <w:tcPr>
            <w:tcW w:w="1964" w:type="dxa"/>
            <w:tcBorders>
              <w:top w:val="nil"/>
              <w:left w:val="nil"/>
              <w:bottom w:val="single" w:sz="4" w:space="0" w:color="auto"/>
              <w:right w:val="single" w:sz="4" w:space="0" w:color="auto"/>
            </w:tcBorders>
            <w:shd w:val="clear" w:color="auto" w:fill="auto"/>
            <w:noWrap/>
            <w:vAlign w:val="bottom"/>
            <w:hideMark/>
          </w:tcPr>
          <w:p w14:paraId="777F2C4B"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5.0</w:t>
            </w:r>
          </w:p>
        </w:tc>
      </w:tr>
      <w:tr w:rsidR="004B557E" w:rsidRPr="007A4387" w14:paraId="11077C2B"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13646427"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Lancashire</w:t>
            </w:r>
          </w:p>
        </w:tc>
        <w:tc>
          <w:tcPr>
            <w:tcW w:w="1530" w:type="dxa"/>
            <w:tcBorders>
              <w:top w:val="nil"/>
              <w:left w:val="nil"/>
              <w:bottom w:val="single" w:sz="4" w:space="0" w:color="auto"/>
              <w:right w:val="single" w:sz="4" w:space="0" w:color="auto"/>
            </w:tcBorders>
            <w:shd w:val="clear" w:color="auto" w:fill="auto"/>
            <w:noWrap/>
            <w:vAlign w:val="bottom"/>
            <w:hideMark/>
          </w:tcPr>
          <w:p w14:paraId="0D62E378"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1044</w:t>
            </w:r>
          </w:p>
        </w:tc>
        <w:tc>
          <w:tcPr>
            <w:tcW w:w="1440" w:type="dxa"/>
            <w:tcBorders>
              <w:top w:val="nil"/>
              <w:left w:val="nil"/>
              <w:bottom w:val="single" w:sz="4" w:space="0" w:color="auto"/>
              <w:right w:val="single" w:sz="4" w:space="0" w:color="auto"/>
            </w:tcBorders>
            <w:shd w:val="clear" w:color="auto" w:fill="auto"/>
            <w:noWrap/>
            <w:vAlign w:val="bottom"/>
            <w:hideMark/>
          </w:tcPr>
          <w:p w14:paraId="25BD280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457</w:t>
            </w:r>
          </w:p>
        </w:tc>
        <w:tc>
          <w:tcPr>
            <w:tcW w:w="1964" w:type="dxa"/>
            <w:tcBorders>
              <w:top w:val="nil"/>
              <w:left w:val="nil"/>
              <w:bottom w:val="single" w:sz="4" w:space="0" w:color="auto"/>
              <w:right w:val="single" w:sz="4" w:space="0" w:color="auto"/>
            </w:tcBorders>
            <w:shd w:val="clear" w:color="auto" w:fill="auto"/>
            <w:noWrap/>
            <w:vAlign w:val="bottom"/>
            <w:hideMark/>
          </w:tcPr>
          <w:p w14:paraId="64B50ED9"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4.4</w:t>
            </w:r>
          </w:p>
        </w:tc>
      </w:tr>
      <w:tr w:rsidR="004B557E" w:rsidRPr="007A4387" w14:paraId="5BCB6AE2"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67332F39"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Northamptonshire</w:t>
            </w:r>
          </w:p>
        </w:tc>
        <w:tc>
          <w:tcPr>
            <w:tcW w:w="1530" w:type="dxa"/>
            <w:tcBorders>
              <w:top w:val="nil"/>
              <w:left w:val="nil"/>
              <w:bottom w:val="single" w:sz="4" w:space="0" w:color="auto"/>
              <w:right w:val="single" w:sz="4" w:space="0" w:color="auto"/>
            </w:tcBorders>
            <w:shd w:val="clear" w:color="auto" w:fill="auto"/>
            <w:noWrap/>
            <w:vAlign w:val="bottom"/>
            <w:hideMark/>
          </w:tcPr>
          <w:p w14:paraId="31A780F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463</w:t>
            </w:r>
          </w:p>
        </w:tc>
        <w:tc>
          <w:tcPr>
            <w:tcW w:w="1440" w:type="dxa"/>
            <w:tcBorders>
              <w:top w:val="nil"/>
              <w:left w:val="nil"/>
              <w:bottom w:val="single" w:sz="4" w:space="0" w:color="auto"/>
              <w:right w:val="single" w:sz="4" w:space="0" w:color="auto"/>
            </w:tcBorders>
            <w:shd w:val="clear" w:color="auto" w:fill="auto"/>
            <w:noWrap/>
            <w:vAlign w:val="bottom"/>
            <w:hideMark/>
          </w:tcPr>
          <w:p w14:paraId="020C373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174</w:t>
            </w:r>
          </w:p>
        </w:tc>
        <w:tc>
          <w:tcPr>
            <w:tcW w:w="1964" w:type="dxa"/>
            <w:tcBorders>
              <w:top w:val="nil"/>
              <w:left w:val="nil"/>
              <w:bottom w:val="single" w:sz="4" w:space="0" w:color="auto"/>
              <w:right w:val="single" w:sz="4" w:space="0" w:color="auto"/>
            </w:tcBorders>
            <w:shd w:val="clear" w:color="auto" w:fill="auto"/>
            <w:noWrap/>
            <w:vAlign w:val="bottom"/>
            <w:hideMark/>
          </w:tcPr>
          <w:p w14:paraId="29AFE405"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3.8</w:t>
            </w:r>
          </w:p>
        </w:tc>
      </w:tr>
      <w:tr w:rsidR="004B557E" w:rsidRPr="007A4387" w14:paraId="69827447" w14:textId="77777777" w:rsidTr="00193FAA">
        <w:trPr>
          <w:trHeight w:val="276"/>
        </w:trPr>
        <w:tc>
          <w:tcPr>
            <w:tcW w:w="3870" w:type="dxa"/>
            <w:tcBorders>
              <w:top w:val="nil"/>
              <w:left w:val="single" w:sz="4" w:space="0" w:color="auto"/>
              <w:bottom w:val="single" w:sz="4" w:space="0" w:color="auto"/>
              <w:right w:val="single" w:sz="4" w:space="0" w:color="auto"/>
            </w:tcBorders>
            <w:shd w:val="clear" w:color="auto" w:fill="auto"/>
            <w:noWrap/>
            <w:vAlign w:val="bottom"/>
            <w:hideMark/>
          </w:tcPr>
          <w:p w14:paraId="25D0537E"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South Yorkshire</w:t>
            </w:r>
          </w:p>
        </w:tc>
        <w:tc>
          <w:tcPr>
            <w:tcW w:w="1530" w:type="dxa"/>
            <w:tcBorders>
              <w:top w:val="nil"/>
              <w:left w:val="nil"/>
              <w:bottom w:val="single" w:sz="4" w:space="0" w:color="auto"/>
              <w:right w:val="single" w:sz="4" w:space="0" w:color="auto"/>
            </w:tcBorders>
            <w:shd w:val="clear" w:color="auto" w:fill="auto"/>
            <w:noWrap/>
            <w:vAlign w:val="bottom"/>
            <w:hideMark/>
          </w:tcPr>
          <w:p w14:paraId="441FD81F"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977</w:t>
            </w:r>
          </w:p>
        </w:tc>
        <w:tc>
          <w:tcPr>
            <w:tcW w:w="1440" w:type="dxa"/>
            <w:tcBorders>
              <w:top w:val="nil"/>
              <w:left w:val="nil"/>
              <w:bottom w:val="single" w:sz="4" w:space="0" w:color="auto"/>
              <w:right w:val="single" w:sz="4" w:space="0" w:color="auto"/>
            </w:tcBorders>
            <w:shd w:val="clear" w:color="auto" w:fill="auto"/>
            <w:noWrap/>
            <w:vAlign w:val="bottom"/>
            <w:hideMark/>
          </w:tcPr>
          <w:p w14:paraId="14B304D1"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317</w:t>
            </w:r>
          </w:p>
        </w:tc>
        <w:tc>
          <w:tcPr>
            <w:tcW w:w="1964" w:type="dxa"/>
            <w:tcBorders>
              <w:top w:val="nil"/>
              <w:left w:val="nil"/>
              <w:bottom w:val="single" w:sz="4" w:space="0" w:color="auto"/>
              <w:right w:val="single" w:sz="4" w:space="0" w:color="auto"/>
            </w:tcBorders>
            <w:shd w:val="clear" w:color="auto" w:fill="auto"/>
            <w:noWrap/>
            <w:vAlign w:val="bottom"/>
            <w:hideMark/>
          </w:tcPr>
          <w:p w14:paraId="32CC7A7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3.2</w:t>
            </w:r>
          </w:p>
        </w:tc>
      </w:tr>
      <w:tr w:rsidR="004B557E" w:rsidRPr="007A4387" w14:paraId="26141578" w14:textId="77777777" w:rsidTr="00193FAA">
        <w:trPr>
          <w:trHeight w:val="276"/>
        </w:trPr>
        <w:tc>
          <w:tcPr>
            <w:tcW w:w="38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B3B437"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Sussex</w:t>
            </w:r>
          </w:p>
        </w:tc>
        <w:tc>
          <w:tcPr>
            <w:tcW w:w="1530" w:type="dxa"/>
            <w:tcBorders>
              <w:top w:val="nil"/>
              <w:left w:val="nil"/>
              <w:bottom w:val="single" w:sz="4" w:space="0" w:color="auto"/>
              <w:right w:val="single" w:sz="4" w:space="0" w:color="auto"/>
            </w:tcBorders>
            <w:shd w:val="clear" w:color="auto" w:fill="auto"/>
            <w:noWrap/>
            <w:vAlign w:val="bottom"/>
            <w:hideMark/>
          </w:tcPr>
          <w:p w14:paraId="2515757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1192</w:t>
            </w:r>
          </w:p>
        </w:tc>
        <w:tc>
          <w:tcPr>
            <w:tcW w:w="1440" w:type="dxa"/>
            <w:tcBorders>
              <w:top w:val="nil"/>
              <w:left w:val="nil"/>
              <w:bottom w:val="single" w:sz="4" w:space="0" w:color="auto"/>
              <w:right w:val="single" w:sz="4" w:space="0" w:color="auto"/>
            </w:tcBorders>
            <w:shd w:val="clear" w:color="auto" w:fill="auto"/>
            <w:noWrap/>
            <w:vAlign w:val="bottom"/>
            <w:hideMark/>
          </w:tcPr>
          <w:p w14:paraId="4347A3F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337</w:t>
            </w:r>
          </w:p>
        </w:tc>
        <w:tc>
          <w:tcPr>
            <w:tcW w:w="1964" w:type="dxa"/>
            <w:tcBorders>
              <w:top w:val="nil"/>
              <w:left w:val="nil"/>
              <w:bottom w:val="single" w:sz="4" w:space="0" w:color="auto"/>
              <w:right w:val="single" w:sz="4" w:space="0" w:color="auto"/>
            </w:tcBorders>
            <w:shd w:val="clear" w:color="auto" w:fill="auto"/>
            <w:noWrap/>
            <w:vAlign w:val="bottom"/>
            <w:hideMark/>
          </w:tcPr>
          <w:p w14:paraId="2E69A60D"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2.8</w:t>
            </w:r>
          </w:p>
        </w:tc>
      </w:tr>
      <w:tr w:rsidR="004B557E" w:rsidRPr="007A4387" w14:paraId="3276F092" w14:textId="77777777" w:rsidTr="00193FAA">
        <w:trPr>
          <w:trHeight w:val="276"/>
        </w:trPr>
        <w:tc>
          <w:tcPr>
            <w:tcW w:w="38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8860C7" w14:textId="77777777" w:rsidR="004B557E" w:rsidRPr="007A4387" w:rsidRDefault="004B557E" w:rsidP="0042755F">
            <w:pPr>
              <w:rPr>
                <w:rFonts w:eastAsia="Times New Roman" w:cstheme="minorHAnsi"/>
                <w:color w:val="000000"/>
                <w:sz w:val="20"/>
                <w:szCs w:val="20"/>
                <w:lang w:eastAsia="en-GB"/>
              </w:rPr>
            </w:pPr>
            <w:r w:rsidRPr="007A4387">
              <w:rPr>
                <w:rFonts w:eastAsia="Times New Roman" w:cstheme="minorHAnsi"/>
                <w:color w:val="000000"/>
                <w:sz w:val="20"/>
                <w:szCs w:val="20"/>
                <w:lang w:eastAsia="en-GB"/>
              </w:rPr>
              <w:t>Dyfed-Powys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F5975E"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507</w:t>
            </w:r>
          </w:p>
        </w:tc>
        <w:tc>
          <w:tcPr>
            <w:tcW w:w="1440" w:type="dxa"/>
            <w:tcBorders>
              <w:top w:val="nil"/>
              <w:left w:val="nil"/>
              <w:bottom w:val="single" w:sz="4" w:space="0" w:color="auto"/>
              <w:right w:val="single" w:sz="4" w:space="0" w:color="auto"/>
            </w:tcBorders>
            <w:shd w:val="clear" w:color="auto" w:fill="auto"/>
            <w:noWrap/>
            <w:vAlign w:val="bottom"/>
            <w:hideMark/>
          </w:tcPr>
          <w:p w14:paraId="0DBCF2B4"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103</w:t>
            </w:r>
          </w:p>
        </w:tc>
        <w:tc>
          <w:tcPr>
            <w:tcW w:w="1964" w:type="dxa"/>
            <w:tcBorders>
              <w:top w:val="nil"/>
              <w:left w:val="nil"/>
              <w:bottom w:val="single" w:sz="4" w:space="0" w:color="auto"/>
              <w:right w:val="single" w:sz="4" w:space="0" w:color="auto"/>
            </w:tcBorders>
            <w:shd w:val="clear" w:color="auto" w:fill="auto"/>
            <w:noWrap/>
            <w:vAlign w:val="bottom"/>
            <w:hideMark/>
          </w:tcPr>
          <w:p w14:paraId="24B7990B" w14:textId="77777777" w:rsidR="004B557E" w:rsidRPr="007A4387" w:rsidRDefault="004B557E" w:rsidP="0042755F">
            <w:pPr>
              <w:jc w:val="right"/>
              <w:rPr>
                <w:rFonts w:eastAsia="Times New Roman" w:cstheme="minorHAnsi"/>
                <w:color w:val="000000"/>
                <w:sz w:val="20"/>
                <w:szCs w:val="20"/>
                <w:lang w:eastAsia="en-GB"/>
              </w:rPr>
            </w:pPr>
            <w:r w:rsidRPr="007A4387">
              <w:rPr>
                <w:rFonts w:eastAsia="Times New Roman" w:cstheme="minorHAnsi"/>
                <w:color w:val="000000"/>
                <w:sz w:val="20"/>
                <w:szCs w:val="20"/>
                <w:lang w:eastAsia="en-GB"/>
              </w:rPr>
              <w:t>2.0</w:t>
            </w:r>
          </w:p>
        </w:tc>
      </w:tr>
      <w:tr w:rsidR="004B557E" w:rsidRPr="007A4387" w14:paraId="2704E868" w14:textId="77777777" w:rsidTr="00193FAA">
        <w:trPr>
          <w:trHeight w:val="276"/>
        </w:trPr>
        <w:tc>
          <w:tcPr>
            <w:tcW w:w="3870" w:type="dxa"/>
            <w:tcBorders>
              <w:top w:val="single" w:sz="4" w:space="0" w:color="auto"/>
              <w:bottom w:val="nil"/>
            </w:tcBorders>
            <w:shd w:val="clear" w:color="auto" w:fill="auto"/>
            <w:noWrap/>
            <w:vAlign w:val="bottom"/>
            <w:hideMark/>
          </w:tcPr>
          <w:p w14:paraId="17F7E603" w14:textId="77777777" w:rsidR="004B557E" w:rsidRPr="00193FAA" w:rsidRDefault="004B557E" w:rsidP="0042755F">
            <w:pPr>
              <w:rPr>
                <w:rFonts w:eastAsia="Times New Roman" w:cstheme="minorHAnsi"/>
                <w:color w:val="000000"/>
                <w:sz w:val="16"/>
                <w:szCs w:val="16"/>
                <w:lang w:eastAsia="en-GB"/>
              </w:rPr>
            </w:pPr>
            <w:r w:rsidRPr="00193FAA">
              <w:rPr>
                <w:rFonts w:eastAsia="Times New Roman" w:cstheme="minorHAnsi"/>
                <w:color w:val="000000"/>
                <w:sz w:val="16"/>
                <w:szCs w:val="16"/>
                <w:lang w:eastAsia="en-GB"/>
              </w:rPr>
              <w:t>Source: Home Office (2020)</w:t>
            </w:r>
          </w:p>
        </w:tc>
        <w:tc>
          <w:tcPr>
            <w:tcW w:w="1530" w:type="dxa"/>
            <w:tcBorders>
              <w:top w:val="nil"/>
              <w:left w:val="nil"/>
              <w:bottom w:val="nil"/>
              <w:right w:val="nil"/>
            </w:tcBorders>
            <w:shd w:val="clear" w:color="auto" w:fill="auto"/>
            <w:noWrap/>
            <w:vAlign w:val="bottom"/>
            <w:hideMark/>
          </w:tcPr>
          <w:p w14:paraId="1C3FB3D2" w14:textId="77777777" w:rsidR="004B557E" w:rsidRPr="007A4387" w:rsidRDefault="004B557E" w:rsidP="0042755F">
            <w:pPr>
              <w:rPr>
                <w:rFonts w:eastAsia="Times New Roman" w:cstheme="minorHAnsi"/>
                <w:color w:val="000000"/>
                <w:sz w:val="20"/>
                <w:szCs w:val="20"/>
                <w:lang w:eastAsia="en-GB"/>
              </w:rPr>
            </w:pPr>
          </w:p>
        </w:tc>
        <w:tc>
          <w:tcPr>
            <w:tcW w:w="1440" w:type="dxa"/>
            <w:tcBorders>
              <w:top w:val="nil"/>
              <w:left w:val="nil"/>
              <w:bottom w:val="nil"/>
              <w:right w:val="nil"/>
            </w:tcBorders>
            <w:shd w:val="clear" w:color="auto" w:fill="auto"/>
            <w:noWrap/>
            <w:vAlign w:val="bottom"/>
            <w:hideMark/>
          </w:tcPr>
          <w:p w14:paraId="52E231A4" w14:textId="77777777" w:rsidR="004B557E" w:rsidRPr="007A4387" w:rsidRDefault="004B557E" w:rsidP="0042755F">
            <w:pPr>
              <w:rPr>
                <w:rFonts w:eastAsia="Times New Roman" w:cstheme="minorHAnsi"/>
                <w:sz w:val="20"/>
                <w:szCs w:val="20"/>
                <w:lang w:eastAsia="en-GB"/>
              </w:rPr>
            </w:pPr>
          </w:p>
        </w:tc>
        <w:tc>
          <w:tcPr>
            <w:tcW w:w="1964" w:type="dxa"/>
            <w:tcBorders>
              <w:top w:val="nil"/>
              <w:left w:val="nil"/>
              <w:bottom w:val="nil"/>
              <w:right w:val="nil"/>
            </w:tcBorders>
            <w:shd w:val="clear" w:color="auto" w:fill="auto"/>
            <w:noWrap/>
            <w:vAlign w:val="bottom"/>
            <w:hideMark/>
          </w:tcPr>
          <w:p w14:paraId="4A973CD1" w14:textId="77777777" w:rsidR="004B557E" w:rsidRPr="007A4387" w:rsidRDefault="004B557E" w:rsidP="0042755F">
            <w:pPr>
              <w:rPr>
                <w:rFonts w:eastAsia="Times New Roman" w:cstheme="minorHAnsi"/>
                <w:sz w:val="20"/>
                <w:szCs w:val="20"/>
                <w:lang w:eastAsia="en-GB"/>
              </w:rPr>
            </w:pPr>
          </w:p>
        </w:tc>
      </w:tr>
      <w:tr w:rsidR="004B557E" w:rsidRPr="007A4387" w14:paraId="57AFCDEC" w14:textId="77777777" w:rsidTr="00193FAA">
        <w:trPr>
          <w:trHeight w:val="276"/>
        </w:trPr>
        <w:tc>
          <w:tcPr>
            <w:tcW w:w="3870" w:type="dxa"/>
            <w:tcBorders>
              <w:top w:val="nil"/>
              <w:bottom w:val="nil"/>
            </w:tcBorders>
            <w:shd w:val="clear" w:color="auto" w:fill="auto"/>
            <w:noWrap/>
            <w:vAlign w:val="bottom"/>
            <w:hideMark/>
          </w:tcPr>
          <w:p w14:paraId="4EB15E05" w14:textId="77777777" w:rsidR="00193FAA" w:rsidRPr="00193FAA" w:rsidRDefault="004B557E" w:rsidP="0042755F">
            <w:pPr>
              <w:ind w:right="-267"/>
              <w:rPr>
                <w:rFonts w:eastAsia="Times New Roman" w:cstheme="minorHAnsi"/>
                <w:color w:val="000000"/>
                <w:sz w:val="16"/>
                <w:szCs w:val="16"/>
                <w:lang w:eastAsia="en-GB"/>
              </w:rPr>
            </w:pPr>
            <w:r w:rsidRPr="00193FAA">
              <w:rPr>
                <w:rFonts w:eastAsia="Times New Roman" w:cstheme="minorHAnsi"/>
                <w:color w:val="000000"/>
                <w:sz w:val="16"/>
                <w:szCs w:val="16"/>
                <w:lang w:eastAsia="en-GB"/>
              </w:rPr>
              <w:t>Note: excluding cancelled mobile phone offences</w:t>
            </w:r>
            <w:r w:rsidR="00193FAA" w:rsidRPr="00193FAA">
              <w:rPr>
                <w:rFonts w:eastAsia="Times New Roman" w:cstheme="minorHAnsi"/>
                <w:color w:val="000000"/>
                <w:sz w:val="16"/>
                <w:szCs w:val="16"/>
                <w:lang w:eastAsia="en-GB"/>
              </w:rPr>
              <w:t xml:space="preserve">; </w:t>
            </w:r>
          </w:p>
          <w:p w14:paraId="0254A664" w14:textId="76F9FB5A" w:rsidR="004B557E" w:rsidRPr="00193FAA" w:rsidRDefault="004B557E" w:rsidP="0042755F">
            <w:pPr>
              <w:ind w:right="-267"/>
              <w:rPr>
                <w:rFonts w:eastAsia="Times New Roman" w:cstheme="minorHAnsi"/>
                <w:color w:val="000000"/>
                <w:sz w:val="16"/>
                <w:szCs w:val="16"/>
                <w:lang w:eastAsia="en-GB"/>
              </w:rPr>
            </w:pPr>
          </w:p>
        </w:tc>
        <w:tc>
          <w:tcPr>
            <w:tcW w:w="1530" w:type="dxa"/>
            <w:tcBorders>
              <w:top w:val="nil"/>
              <w:left w:val="nil"/>
              <w:bottom w:val="nil"/>
              <w:right w:val="nil"/>
            </w:tcBorders>
            <w:shd w:val="clear" w:color="auto" w:fill="auto"/>
            <w:noWrap/>
            <w:vAlign w:val="bottom"/>
            <w:hideMark/>
          </w:tcPr>
          <w:p w14:paraId="047FFE2F" w14:textId="77777777" w:rsidR="004B557E" w:rsidRPr="007A4387" w:rsidRDefault="004B557E" w:rsidP="0042755F">
            <w:pPr>
              <w:rPr>
                <w:rFonts w:eastAsia="Times New Roman" w:cstheme="minorHAnsi"/>
                <w:color w:val="000000"/>
                <w:sz w:val="20"/>
                <w:szCs w:val="20"/>
                <w:lang w:eastAsia="en-GB"/>
              </w:rPr>
            </w:pPr>
          </w:p>
        </w:tc>
        <w:tc>
          <w:tcPr>
            <w:tcW w:w="1440" w:type="dxa"/>
            <w:tcBorders>
              <w:top w:val="nil"/>
              <w:left w:val="nil"/>
              <w:bottom w:val="nil"/>
              <w:right w:val="nil"/>
            </w:tcBorders>
            <w:shd w:val="clear" w:color="auto" w:fill="auto"/>
            <w:noWrap/>
            <w:vAlign w:val="bottom"/>
            <w:hideMark/>
          </w:tcPr>
          <w:p w14:paraId="3D46F8DD" w14:textId="77777777" w:rsidR="004B557E" w:rsidRPr="007A4387" w:rsidRDefault="004B557E" w:rsidP="0042755F">
            <w:pPr>
              <w:rPr>
                <w:rFonts w:eastAsia="Times New Roman" w:cstheme="minorHAnsi"/>
                <w:sz w:val="20"/>
                <w:szCs w:val="20"/>
                <w:lang w:eastAsia="en-GB"/>
              </w:rPr>
            </w:pPr>
          </w:p>
        </w:tc>
        <w:tc>
          <w:tcPr>
            <w:tcW w:w="1964" w:type="dxa"/>
            <w:tcBorders>
              <w:top w:val="nil"/>
              <w:left w:val="nil"/>
              <w:bottom w:val="nil"/>
              <w:right w:val="nil"/>
            </w:tcBorders>
            <w:shd w:val="clear" w:color="auto" w:fill="auto"/>
            <w:noWrap/>
            <w:vAlign w:val="bottom"/>
            <w:hideMark/>
          </w:tcPr>
          <w:p w14:paraId="66C61210" w14:textId="77777777" w:rsidR="004B557E" w:rsidRPr="007A4387" w:rsidRDefault="004B557E" w:rsidP="0042755F">
            <w:pPr>
              <w:rPr>
                <w:rFonts w:eastAsia="Times New Roman" w:cstheme="minorHAnsi"/>
                <w:sz w:val="20"/>
                <w:szCs w:val="20"/>
                <w:lang w:eastAsia="en-GB"/>
              </w:rPr>
            </w:pPr>
          </w:p>
        </w:tc>
      </w:tr>
    </w:tbl>
    <w:p w14:paraId="008E609B" w14:textId="55CD2D2C" w:rsidR="00DA1F2F" w:rsidRPr="00075DF7" w:rsidRDefault="007A4387">
      <w:pPr>
        <w:rPr>
          <w:b/>
          <w:bCs/>
          <w:i/>
          <w:iCs/>
        </w:rPr>
      </w:pPr>
      <w:r>
        <w:rPr>
          <w:b/>
          <w:bCs/>
          <w:i/>
          <w:iCs/>
        </w:rPr>
        <w:lastRenderedPageBreak/>
        <w:t>Need for more up-to-date data</w:t>
      </w:r>
    </w:p>
    <w:p w14:paraId="7976E509" w14:textId="67F6B8B0" w:rsidR="00DA1F2F" w:rsidRDefault="00EE5619">
      <w:r>
        <w:t xml:space="preserve">Better data is required. At present the Home Office publishes data on mobile phone sanctions </w:t>
      </w:r>
      <w:r w:rsidR="00CA7BA3">
        <w:t xml:space="preserve">at the end of </w:t>
      </w:r>
      <w:r>
        <w:t xml:space="preserve">every October for the previous year, thus the data is 10-22 months old at time of publication. </w:t>
      </w:r>
      <w:r w:rsidR="005213D6">
        <w:t xml:space="preserve">With notifiable crime, which includes </w:t>
      </w:r>
      <w:r w:rsidR="00AC4808">
        <w:t xml:space="preserve">violent crime offences but also </w:t>
      </w:r>
      <w:r w:rsidR="00CA7BA3">
        <w:t xml:space="preserve">less serious offences such as </w:t>
      </w:r>
      <w:r w:rsidR="008062FA">
        <w:t xml:space="preserve">theft offences, i.e. </w:t>
      </w:r>
      <w:r w:rsidR="00215E78">
        <w:t>shoplifting</w:t>
      </w:r>
      <w:r w:rsidR="008062FA">
        <w:t xml:space="preserve"> and</w:t>
      </w:r>
      <w:r w:rsidR="00215E78">
        <w:t xml:space="preserve"> electricity theft, offence data is </w:t>
      </w:r>
      <w:r w:rsidR="00DD5DCE">
        <w:t xml:space="preserve">regularly published and only a few months </w:t>
      </w:r>
      <w:r w:rsidR="00ED70E1">
        <w:t>out</w:t>
      </w:r>
      <w:r w:rsidR="007A4387">
        <w:t>-</w:t>
      </w:r>
      <w:r w:rsidR="00ED70E1">
        <w:t>of</w:t>
      </w:r>
      <w:r w:rsidR="007A4387">
        <w:t>-</w:t>
      </w:r>
      <w:r w:rsidR="00ED70E1">
        <w:t>date</w:t>
      </w:r>
      <w:r w:rsidR="00DD5DCE">
        <w:t xml:space="preserve">. </w:t>
      </w:r>
    </w:p>
    <w:p w14:paraId="09F68E04" w14:textId="52B2EA6C" w:rsidR="00117B9E" w:rsidRPr="00075DF7" w:rsidRDefault="00117B9E">
      <w:pPr>
        <w:rPr>
          <w:b/>
          <w:bCs/>
          <w:i/>
          <w:iCs/>
        </w:rPr>
      </w:pPr>
    </w:p>
    <w:p w14:paraId="34D80934" w14:textId="2653E48C" w:rsidR="00117B9E" w:rsidRPr="00075DF7" w:rsidRDefault="00117B9E">
      <w:pPr>
        <w:rPr>
          <w:b/>
          <w:bCs/>
          <w:i/>
          <w:iCs/>
        </w:rPr>
      </w:pPr>
      <w:r w:rsidRPr="00075DF7">
        <w:rPr>
          <w:b/>
          <w:bCs/>
          <w:i/>
          <w:iCs/>
        </w:rPr>
        <w:t>Use of dash and head cam</w:t>
      </w:r>
    </w:p>
    <w:p w14:paraId="40E4AE5A" w14:textId="3A97CBC8" w:rsidR="00DA1F2F" w:rsidRDefault="00A1755E">
      <w:r>
        <w:t>The</w:t>
      </w:r>
      <w:r w:rsidR="0058439D">
        <w:t xml:space="preserve"> consultation report acknowledges the contribution of</w:t>
      </w:r>
      <w:r>
        <w:t xml:space="preserve"> dash cam and head cam</w:t>
      </w:r>
      <w:r w:rsidR="0058439D">
        <w:t xml:space="preserve"> reported offences. </w:t>
      </w:r>
      <w:r w:rsidR="002A52A7">
        <w:t xml:space="preserve">Once the offence is widened to include standalone functions, there </w:t>
      </w:r>
      <w:r w:rsidR="00ED70E1">
        <w:t>sh</w:t>
      </w:r>
      <w:r w:rsidR="002A52A7">
        <w:t xml:space="preserve">ould be a great increase in the number of drivers prosecuted after being recorded </w:t>
      </w:r>
      <w:r w:rsidR="00696856">
        <w:t xml:space="preserve">by a member of the public. </w:t>
      </w:r>
      <w:r w:rsidR="00DA2B7F">
        <w:t>Third party reporting is highly cost effective and</w:t>
      </w:r>
      <w:r>
        <w:t xml:space="preserve"> </w:t>
      </w:r>
      <w:r w:rsidR="00385CFE">
        <w:t>should be promoted even more by government.</w:t>
      </w:r>
    </w:p>
    <w:p w14:paraId="703F079E" w14:textId="3D1426D8" w:rsidR="00377E12" w:rsidRDefault="00377E12"/>
    <w:p w14:paraId="4922FC6B" w14:textId="0F49CEE1" w:rsidR="00377E12" w:rsidRPr="00C605D0" w:rsidRDefault="00C605D0">
      <w:pPr>
        <w:rPr>
          <w:b/>
          <w:bCs/>
          <w:i/>
          <w:iCs/>
        </w:rPr>
      </w:pPr>
      <w:r w:rsidRPr="00C605D0">
        <w:rPr>
          <w:b/>
          <w:bCs/>
          <w:i/>
          <w:iCs/>
        </w:rPr>
        <w:t>Collision investigation and c</w:t>
      </w:r>
      <w:r w:rsidR="00377E12" w:rsidRPr="00C605D0">
        <w:rPr>
          <w:b/>
          <w:bCs/>
          <w:i/>
          <w:iCs/>
        </w:rPr>
        <w:t>ontributory factors</w:t>
      </w:r>
    </w:p>
    <w:p w14:paraId="208CC2B6" w14:textId="3B0D603F" w:rsidR="00C85CB4" w:rsidRDefault="00365A07">
      <w:r>
        <w:t xml:space="preserve">As highlighted by </w:t>
      </w:r>
      <w:proofErr w:type="spellStart"/>
      <w:r>
        <w:t>Agilysis</w:t>
      </w:r>
      <w:proofErr w:type="spellEnd"/>
      <w:r w:rsidR="002F41B4">
        <w:t xml:space="preserve"> in their recent webinar</w:t>
      </w:r>
      <w:r w:rsidR="00DB5513">
        <w:t xml:space="preserve"> on </w:t>
      </w:r>
      <w:hyperlink r:id="rId11" w:history="1">
        <w:r w:rsidR="00DB5513" w:rsidRPr="00DB5513">
          <w:rPr>
            <w:rStyle w:val="Hyperlink"/>
          </w:rPr>
          <w:t>Road safety data and information</w:t>
        </w:r>
      </w:hyperlink>
      <w:r w:rsidR="00DB5513">
        <w:t>,</w:t>
      </w:r>
      <w:r w:rsidR="00463185">
        <w:t xml:space="preserve"> the contributory factor data on mobile phone use is very misleading.</w:t>
      </w:r>
      <w:r w:rsidR="00DB5513">
        <w:t xml:space="preserve"> </w:t>
      </w:r>
      <w:r w:rsidR="004C4C08">
        <w:t>Best practice standards in collision investigation should be developed and include police checking mobile phone use in all fatal and serious injury collisions. If this is not possible, then it should be recorded on the policy file.</w:t>
      </w:r>
    </w:p>
    <w:p w14:paraId="244E26FD" w14:textId="77777777" w:rsidR="00C85CB4" w:rsidRDefault="00C85CB4"/>
    <w:p w14:paraId="1B6157A3" w14:textId="7EE1B8F1" w:rsidR="00117B9E" w:rsidRDefault="00B27A64">
      <w:r>
        <w:t xml:space="preserve">Any government wanting to be evidence based and leading the world in road safety </w:t>
      </w:r>
      <w:r w:rsidR="00875AF9">
        <w:t>must be more pro-active on tackling the danger posed by mobile phone use by drivers</w:t>
      </w:r>
      <w:r w:rsidR="00365A07">
        <w:t xml:space="preserve">, with </w:t>
      </w:r>
      <w:r w:rsidR="009E1380">
        <w:t>increased detection, better evidence, and appropriate sanctions, and legislation banning both hand</w:t>
      </w:r>
      <w:r w:rsidR="00193FAA">
        <w:t>-</w:t>
      </w:r>
      <w:r w:rsidR="009E1380">
        <w:t>held and hands</w:t>
      </w:r>
      <w:r w:rsidR="00193FAA">
        <w:t>-</w:t>
      </w:r>
      <w:r w:rsidR="009E1380">
        <w:t>free phone use.</w:t>
      </w:r>
      <w:r w:rsidR="00875AF9">
        <w:t xml:space="preserve"> </w:t>
      </w:r>
    </w:p>
    <w:p w14:paraId="3F10A956" w14:textId="7D3D2F57" w:rsidR="006366BC" w:rsidRDefault="006366BC"/>
    <w:p w14:paraId="2F4E1A69" w14:textId="13A19D19" w:rsidR="006366BC" w:rsidRDefault="006366BC">
      <w:r>
        <w:t xml:space="preserve">To </w:t>
      </w:r>
      <w:r w:rsidR="00952C9C">
        <w:t>end</w:t>
      </w:r>
      <w:r>
        <w:t>, there is nothing accidental about using a mobile phone whilst driving. It has been many years since the Df</w:t>
      </w:r>
      <w:r w:rsidR="00193FAA">
        <w:t>T</w:t>
      </w:r>
      <w:r>
        <w:t xml:space="preserve"> changed their annual publication from Road Accidents Great Britain to Reported road casualties. They often use</w:t>
      </w:r>
      <w:r w:rsidR="009701AC">
        <w:t xml:space="preserve"> collision, crash and accident in their publications. This would be a good time to stop all reference to road accidents</w:t>
      </w:r>
      <w:r w:rsidR="00461D08">
        <w:t xml:space="preserve"> and </w:t>
      </w:r>
      <w:r w:rsidR="00061484">
        <w:t>approach crashes as avoidable rather than unfortunate events.</w:t>
      </w:r>
    </w:p>
    <w:sectPr w:rsidR="006366BC">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833916" w14:textId="77777777" w:rsidR="00135B29" w:rsidRDefault="00135B29" w:rsidP="0090374A">
      <w:r>
        <w:separator/>
      </w:r>
    </w:p>
  </w:endnote>
  <w:endnote w:type="continuationSeparator" w:id="0">
    <w:p w14:paraId="1B0093E5" w14:textId="77777777" w:rsidR="00135B29" w:rsidRDefault="00135B29" w:rsidP="00903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40572237"/>
      <w:docPartObj>
        <w:docPartGallery w:val="Page Numbers (Bottom of Page)"/>
        <w:docPartUnique/>
      </w:docPartObj>
    </w:sdtPr>
    <w:sdtEndPr>
      <w:rPr>
        <w:noProof/>
      </w:rPr>
    </w:sdtEndPr>
    <w:sdtContent>
      <w:p w14:paraId="116C5191" w14:textId="287650B2" w:rsidR="0090374A" w:rsidRDefault="009037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162990B" w14:textId="77777777" w:rsidR="0090374A" w:rsidRDefault="009037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14BD6D" w14:textId="77777777" w:rsidR="00135B29" w:rsidRDefault="00135B29" w:rsidP="0090374A">
      <w:r>
        <w:separator/>
      </w:r>
    </w:p>
  </w:footnote>
  <w:footnote w:type="continuationSeparator" w:id="0">
    <w:p w14:paraId="0C5A51A5" w14:textId="77777777" w:rsidR="00135B29" w:rsidRDefault="00135B29" w:rsidP="009037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B43255"/>
    <w:multiLevelType w:val="hybridMultilevel"/>
    <w:tmpl w:val="2D625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D64FEE"/>
    <w:multiLevelType w:val="hybridMultilevel"/>
    <w:tmpl w:val="5844A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6A7247"/>
    <w:multiLevelType w:val="hybridMultilevel"/>
    <w:tmpl w:val="DD662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DA254E"/>
    <w:multiLevelType w:val="hybridMultilevel"/>
    <w:tmpl w:val="8FE260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4357491"/>
    <w:multiLevelType w:val="hybridMultilevel"/>
    <w:tmpl w:val="D7BA7D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EE61C77"/>
    <w:multiLevelType w:val="hybridMultilevel"/>
    <w:tmpl w:val="78247B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03D"/>
    <w:rsid w:val="00003C1A"/>
    <w:rsid w:val="000072F1"/>
    <w:rsid w:val="000075C6"/>
    <w:rsid w:val="00021AC6"/>
    <w:rsid w:val="00023282"/>
    <w:rsid w:val="0004225F"/>
    <w:rsid w:val="00044555"/>
    <w:rsid w:val="00052233"/>
    <w:rsid w:val="000562D7"/>
    <w:rsid w:val="00060F84"/>
    <w:rsid w:val="00061484"/>
    <w:rsid w:val="00065033"/>
    <w:rsid w:val="000708E2"/>
    <w:rsid w:val="00070C7C"/>
    <w:rsid w:val="00075D90"/>
    <w:rsid w:val="00075DF7"/>
    <w:rsid w:val="00084C3F"/>
    <w:rsid w:val="00091051"/>
    <w:rsid w:val="000A26A8"/>
    <w:rsid w:val="000A4A7F"/>
    <w:rsid w:val="000A73D2"/>
    <w:rsid w:val="000B1BF7"/>
    <w:rsid w:val="000B7C95"/>
    <w:rsid w:val="000C7EC8"/>
    <w:rsid w:val="000D01F8"/>
    <w:rsid w:val="000D03E5"/>
    <w:rsid w:val="000D12C8"/>
    <w:rsid w:val="000D47A5"/>
    <w:rsid w:val="000E07E3"/>
    <w:rsid w:val="000E0D9E"/>
    <w:rsid w:val="000E2E32"/>
    <w:rsid w:val="000E4789"/>
    <w:rsid w:val="000F28B6"/>
    <w:rsid w:val="000F7A74"/>
    <w:rsid w:val="0010200F"/>
    <w:rsid w:val="00110D76"/>
    <w:rsid w:val="001118C7"/>
    <w:rsid w:val="001128C3"/>
    <w:rsid w:val="00117B9E"/>
    <w:rsid w:val="00122B56"/>
    <w:rsid w:val="00123623"/>
    <w:rsid w:val="00123B53"/>
    <w:rsid w:val="001328C1"/>
    <w:rsid w:val="00135B29"/>
    <w:rsid w:val="001402CD"/>
    <w:rsid w:val="00140514"/>
    <w:rsid w:val="001423F3"/>
    <w:rsid w:val="0014793C"/>
    <w:rsid w:val="00153D00"/>
    <w:rsid w:val="00162144"/>
    <w:rsid w:val="00163523"/>
    <w:rsid w:val="001651DF"/>
    <w:rsid w:val="00165C95"/>
    <w:rsid w:val="00173D7F"/>
    <w:rsid w:val="001843D8"/>
    <w:rsid w:val="0018452B"/>
    <w:rsid w:val="00191163"/>
    <w:rsid w:val="0019312C"/>
    <w:rsid w:val="00193FAA"/>
    <w:rsid w:val="00196F2F"/>
    <w:rsid w:val="001A12FA"/>
    <w:rsid w:val="001A5322"/>
    <w:rsid w:val="001B4ADD"/>
    <w:rsid w:val="001B5C03"/>
    <w:rsid w:val="001C1C5A"/>
    <w:rsid w:val="001C3FC7"/>
    <w:rsid w:val="001C59F8"/>
    <w:rsid w:val="001D52CA"/>
    <w:rsid w:val="001D56B6"/>
    <w:rsid w:val="001E3122"/>
    <w:rsid w:val="001E6D20"/>
    <w:rsid w:val="001F38E4"/>
    <w:rsid w:val="00201FD7"/>
    <w:rsid w:val="0020452B"/>
    <w:rsid w:val="002126F3"/>
    <w:rsid w:val="00213D7B"/>
    <w:rsid w:val="002142A5"/>
    <w:rsid w:val="00215E78"/>
    <w:rsid w:val="0022328E"/>
    <w:rsid w:val="00227E3F"/>
    <w:rsid w:val="0023244C"/>
    <w:rsid w:val="002429B0"/>
    <w:rsid w:val="002430BC"/>
    <w:rsid w:val="00254BE3"/>
    <w:rsid w:val="002613BF"/>
    <w:rsid w:val="00263F33"/>
    <w:rsid w:val="002659D9"/>
    <w:rsid w:val="00297913"/>
    <w:rsid w:val="002A0D61"/>
    <w:rsid w:val="002A52A7"/>
    <w:rsid w:val="002B49FE"/>
    <w:rsid w:val="002B5786"/>
    <w:rsid w:val="002C542E"/>
    <w:rsid w:val="002C6EB9"/>
    <w:rsid w:val="002C7780"/>
    <w:rsid w:val="002E4513"/>
    <w:rsid w:val="002F3A12"/>
    <w:rsid w:val="002F41B4"/>
    <w:rsid w:val="002F59EF"/>
    <w:rsid w:val="0030033E"/>
    <w:rsid w:val="003038E1"/>
    <w:rsid w:val="00311EF4"/>
    <w:rsid w:val="0031258F"/>
    <w:rsid w:val="003139C1"/>
    <w:rsid w:val="00313BF6"/>
    <w:rsid w:val="00317413"/>
    <w:rsid w:val="0032526C"/>
    <w:rsid w:val="00332480"/>
    <w:rsid w:val="00332A2F"/>
    <w:rsid w:val="0034025F"/>
    <w:rsid w:val="00343FD3"/>
    <w:rsid w:val="00355000"/>
    <w:rsid w:val="00365275"/>
    <w:rsid w:val="0036580D"/>
    <w:rsid w:val="00365A07"/>
    <w:rsid w:val="00367E82"/>
    <w:rsid w:val="00377E12"/>
    <w:rsid w:val="00381F54"/>
    <w:rsid w:val="00385CFE"/>
    <w:rsid w:val="00395996"/>
    <w:rsid w:val="003A082F"/>
    <w:rsid w:val="003A1270"/>
    <w:rsid w:val="003B30C4"/>
    <w:rsid w:val="003D0653"/>
    <w:rsid w:val="003E366E"/>
    <w:rsid w:val="003E3A8F"/>
    <w:rsid w:val="003E5B6B"/>
    <w:rsid w:val="003F2537"/>
    <w:rsid w:val="003F2A66"/>
    <w:rsid w:val="003F4601"/>
    <w:rsid w:val="00403AB9"/>
    <w:rsid w:val="004104D8"/>
    <w:rsid w:val="00411D2E"/>
    <w:rsid w:val="004208B5"/>
    <w:rsid w:val="0042221F"/>
    <w:rsid w:val="00424317"/>
    <w:rsid w:val="00424739"/>
    <w:rsid w:val="00424B1F"/>
    <w:rsid w:val="0043065F"/>
    <w:rsid w:val="0043311A"/>
    <w:rsid w:val="00446740"/>
    <w:rsid w:val="00452127"/>
    <w:rsid w:val="00452A3A"/>
    <w:rsid w:val="004533B2"/>
    <w:rsid w:val="004553D0"/>
    <w:rsid w:val="00456E52"/>
    <w:rsid w:val="00461D08"/>
    <w:rsid w:val="00463185"/>
    <w:rsid w:val="00476BCD"/>
    <w:rsid w:val="00477210"/>
    <w:rsid w:val="00484555"/>
    <w:rsid w:val="00493E73"/>
    <w:rsid w:val="004A0CD3"/>
    <w:rsid w:val="004A3EFD"/>
    <w:rsid w:val="004B4CCE"/>
    <w:rsid w:val="004B557E"/>
    <w:rsid w:val="004C20AF"/>
    <w:rsid w:val="004C4C08"/>
    <w:rsid w:val="004D0A25"/>
    <w:rsid w:val="004D0BE4"/>
    <w:rsid w:val="004D0EC0"/>
    <w:rsid w:val="004E30A1"/>
    <w:rsid w:val="004E51F5"/>
    <w:rsid w:val="004E5CAE"/>
    <w:rsid w:val="004E6B56"/>
    <w:rsid w:val="00503BC6"/>
    <w:rsid w:val="005213D6"/>
    <w:rsid w:val="00533182"/>
    <w:rsid w:val="00545108"/>
    <w:rsid w:val="00553B1C"/>
    <w:rsid w:val="00554AEB"/>
    <w:rsid w:val="00557A27"/>
    <w:rsid w:val="005644DA"/>
    <w:rsid w:val="00564CD0"/>
    <w:rsid w:val="00571BFE"/>
    <w:rsid w:val="00571EE6"/>
    <w:rsid w:val="00572DE4"/>
    <w:rsid w:val="0058439D"/>
    <w:rsid w:val="00592FB4"/>
    <w:rsid w:val="005A2BF2"/>
    <w:rsid w:val="005A3982"/>
    <w:rsid w:val="005A79C4"/>
    <w:rsid w:val="005B205B"/>
    <w:rsid w:val="005B206D"/>
    <w:rsid w:val="005B33EC"/>
    <w:rsid w:val="005B468F"/>
    <w:rsid w:val="005B5C12"/>
    <w:rsid w:val="005C25A4"/>
    <w:rsid w:val="005C789A"/>
    <w:rsid w:val="005D3BFB"/>
    <w:rsid w:val="005D487A"/>
    <w:rsid w:val="005D5DB2"/>
    <w:rsid w:val="005D6237"/>
    <w:rsid w:val="005D64E0"/>
    <w:rsid w:val="005D7DAF"/>
    <w:rsid w:val="005E2375"/>
    <w:rsid w:val="00604E4C"/>
    <w:rsid w:val="0061584D"/>
    <w:rsid w:val="00634006"/>
    <w:rsid w:val="0063517F"/>
    <w:rsid w:val="006366BC"/>
    <w:rsid w:val="00660522"/>
    <w:rsid w:val="0066252E"/>
    <w:rsid w:val="00665121"/>
    <w:rsid w:val="006658C0"/>
    <w:rsid w:val="00684027"/>
    <w:rsid w:val="00685895"/>
    <w:rsid w:val="00687311"/>
    <w:rsid w:val="006900D3"/>
    <w:rsid w:val="0069064E"/>
    <w:rsid w:val="00691F8D"/>
    <w:rsid w:val="00695A9C"/>
    <w:rsid w:val="00696856"/>
    <w:rsid w:val="006975FE"/>
    <w:rsid w:val="006B0E64"/>
    <w:rsid w:val="006B14FC"/>
    <w:rsid w:val="006B7F9F"/>
    <w:rsid w:val="006C36EC"/>
    <w:rsid w:val="006C52C4"/>
    <w:rsid w:val="006D038A"/>
    <w:rsid w:val="006D404A"/>
    <w:rsid w:val="006D485B"/>
    <w:rsid w:val="006D5A00"/>
    <w:rsid w:val="006E53E8"/>
    <w:rsid w:val="006E7395"/>
    <w:rsid w:val="006F7587"/>
    <w:rsid w:val="00701BE9"/>
    <w:rsid w:val="007103BC"/>
    <w:rsid w:val="0072060B"/>
    <w:rsid w:val="00734CE8"/>
    <w:rsid w:val="00740258"/>
    <w:rsid w:val="0074776F"/>
    <w:rsid w:val="00750013"/>
    <w:rsid w:val="0075302A"/>
    <w:rsid w:val="007629B4"/>
    <w:rsid w:val="00763C38"/>
    <w:rsid w:val="00782E35"/>
    <w:rsid w:val="00791AF0"/>
    <w:rsid w:val="007A4387"/>
    <w:rsid w:val="007C12C6"/>
    <w:rsid w:val="007D0F6E"/>
    <w:rsid w:val="007D1483"/>
    <w:rsid w:val="007D3751"/>
    <w:rsid w:val="007D478F"/>
    <w:rsid w:val="007D62B0"/>
    <w:rsid w:val="007E0019"/>
    <w:rsid w:val="007F16DB"/>
    <w:rsid w:val="007F6799"/>
    <w:rsid w:val="00800D91"/>
    <w:rsid w:val="00801307"/>
    <w:rsid w:val="00801D87"/>
    <w:rsid w:val="008051A1"/>
    <w:rsid w:val="00805F4A"/>
    <w:rsid w:val="008062FA"/>
    <w:rsid w:val="008224A1"/>
    <w:rsid w:val="008307C2"/>
    <w:rsid w:val="008344CC"/>
    <w:rsid w:val="008623C3"/>
    <w:rsid w:val="00865117"/>
    <w:rsid w:val="00867298"/>
    <w:rsid w:val="0087088F"/>
    <w:rsid w:val="00875874"/>
    <w:rsid w:val="00875AF9"/>
    <w:rsid w:val="008769CB"/>
    <w:rsid w:val="008805AD"/>
    <w:rsid w:val="00880E73"/>
    <w:rsid w:val="00885907"/>
    <w:rsid w:val="00887ACD"/>
    <w:rsid w:val="008901F0"/>
    <w:rsid w:val="008925FE"/>
    <w:rsid w:val="008A1354"/>
    <w:rsid w:val="008A703D"/>
    <w:rsid w:val="008A7486"/>
    <w:rsid w:val="008B00DA"/>
    <w:rsid w:val="008B0397"/>
    <w:rsid w:val="008B0AB6"/>
    <w:rsid w:val="008B354C"/>
    <w:rsid w:val="008B469D"/>
    <w:rsid w:val="008B4709"/>
    <w:rsid w:val="008C4DD3"/>
    <w:rsid w:val="008C4E39"/>
    <w:rsid w:val="008D53CD"/>
    <w:rsid w:val="008E2E4E"/>
    <w:rsid w:val="009011D8"/>
    <w:rsid w:val="00902761"/>
    <w:rsid w:val="0090374A"/>
    <w:rsid w:val="009059C7"/>
    <w:rsid w:val="0090657E"/>
    <w:rsid w:val="0090690C"/>
    <w:rsid w:val="00915323"/>
    <w:rsid w:val="009236A5"/>
    <w:rsid w:val="009304C2"/>
    <w:rsid w:val="0093102B"/>
    <w:rsid w:val="009322FF"/>
    <w:rsid w:val="0093712F"/>
    <w:rsid w:val="00941D57"/>
    <w:rsid w:val="0094292A"/>
    <w:rsid w:val="00944557"/>
    <w:rsid w:val="00944D70"/>
    <w:rsid w:val="00952C9C"/>
    <w:rsid w:val="00953694"/>
    <w:rsid w:val="00962474"/>
    <w:rsid w:val="009701AC"/>
    <w:rsid w:val="009706F3"/>
    <w:rsid w:val="00974F3D"/>
    <w:rsid w:val="009866E4"/>
    <w:rsid w:val="009909B4"/>
    <w:rsid w:val="0099537B"/>
    <w:rsid w:val="009A0EC0"/>
    <w:rsid w:val="009A783B"/>
    <w:rsid w:val="009B06B4"/>
    <w:rsid w:val="009B4418"/>
    <w:rsid w:val="009D6A3E"/>
    <w:rsid w:val="009E1380"/>
    <w:rsid w:val="009E2C2E"/>
    <w:rsid w:val="009E384D"/>
    <w:rsid w:val="009F106F"/>
    <w:rsid w:val="009F49E1"/>
    <w:rsid w:val="00A002D0"/>
    <w:rsid w:val="00A00D4C"/>
    <w:rsid w:val="00A04BDE"/>
    <w:rsid w:val="00A05A5C"/>
    <w:rsid w:val="00A11CED"/>
    <w:rsid w:val="00A1231B"/>
    <w:rsid w:val="00A1755E"/>
    <w:rsid w:val="00A2257B"/>
    <w:rsid w:val="00A26814"/>
    <w:rsid w:val="00A343F7"/>
    <w:rsid w:val="00A3653D"/>
    <w:rsid w:val="00A45361"/>
    <w:rsid w:val="00A550F5"/>
    <w:rsid w:val="00A558EC"/>
    <w:rsid w:val="00A72774"/>
    <w:rsid w:val="00A72F8E"/>
    <w:rsid w:val="00A74EF0"/>
    <w:rsid w:val="00A76FCE"/>
    <w:rsid w:val="00A84CEE"/>
    <w:rsid w:val="00A8757B"/>
    <w:rsid w:val="00A93626"/>
    <w:rsid w:val="00A943F5"/>
    <w:rsid w:val="00A94547"/>
    <w:rsid w:val="00A9695F"/>
    <w:rsid w:val="00A96BAD"/>
    <w:rsid w:val="00AA54F4"/>
    <w:rsid w:val="00AB055F"/>
    <w:rsid w:val="00AB0828"/>
    <w:rsid w:val="00AC0C02"/>
    <w:rsid w:val="00AC388E"/>
    <w:rsid w:val="00AC4808"/>
    <w:rsid w:val="00AD314A"/>
    <w:rsid w:val="00AE507D"/>
    <w:rsid w:val="00AF3374"/>
    <w:rsid w:val="00AF6C4F"/>
    <w:rsid w:val="00B065A7"/>
    <w:rsid w:val="00B07E27"/>
    <w:rsid w:val="00B21142"/>
    <w:rsid w:val="00B22B16"/>
    <w:rsid w:val="00B27A64"/>
    <w:rsid w:val="00B43B22"/>
    <w:rsid w:val="00B458B0"/>
    <w:rsid w:val="00B50510"/>
    <w:rsid w:val="00B54641"/>
    <w:rsid w:val="00B64464"/>
    <w:rsid w:val="00B65C9A"/>
    <w:rsid w:val="00B77964"/>
    <w:rsid w:val="00B80359"/>
    <w:rsid w:val="00B949A7"/>
    <w:rsid w:val="00B976BA"/>
    <w:rsid w:val="00BA1F3A"/>
    <w:rsid w:val="00BA214C"/>
    <w:rsid w:val="00BA2302"/>
    <w:rsid w:val="00BA2EF8"/>
    <w:rsid w:val="00BB3480"/>
    <w:rsid w:val="00BC46AD"/>
    <w:rsid w:val="00BC62AC"/>
    <w:rsid w:val="00BD03C0"/>
    <w:rsid w:val="00BD7E05"/>
    <w:rsid w:val="00BE0759"/>
    <w:rsid w:val="00BE2D19"/>
    <w:rsid w:val="00BE308E"/>
    <w:rsid w:val="00BE43F8"/>
    <w:rsid w:val="00BE6648"/>
    <w:rsid w:val="00C02DE3"/>
    <w:rsid w:val="00C12F82"/>
    <w:rsid w:val="00C16B7C"/>
    <w:rsid w:val="00C35EB4"/>
    <w:rsid w:val="00C3618B"/>
    <w:rsid w:val="00C400FF"/>
    <w:rsid w:val="00C42094"/>
    <w:rsid w:val="00C42364"/>
    <w:rsid w:val="00C42FCD"/>
    <w:rsid w:val="00C605D0"/>
    <w:rsid w:val="00C64A12"/>
    <w:rsid w:val="00C67739"/>
    <w:rsid w:val="00C67B49"/>
    <w:rsid w:val="00C718A7"/>
    <w:rsid w:val="00C7287C"/>
    <w:rsid w:val="00C776C3"/>
    <w:rsid w:val="00C823C2"/>
    <w:rsid w:val="00C84CDD"/>
    <w:rsid w:val="00C85CB4"/>
    <w:rsid w:val="00C91C16"/>
    <w:rsid w:val="00C97FD0"/>
    <w:rsid w:val="00CA60EE"/>
    <w:rsid w:val="00CA7BA3"/>
    <w:rsid w:val="00CB04DB"/>
    <w:rsid w:val="00CB69B4"/>
    <w:rsid w:val="00CC1B63"/>
    <w:rsid w:val="00CC240F"/>
    <w:rsid w:val="00CC2F35"/>
    <w:rsid w:val="00CD57E4"/>
    <w:rsid w:val="00CE087D"/>
    <w:rsid w:val="00CE3211"/>
    <w:rsid w:val="00CE48C0"/>
    <w:rsid w:val="00CE7A75"/>
    <w:rsid w:val="00CF3BE1"/>
    <w:rsid w:val="00D06547"/>
    <w:rsid w:val="00D1362F"/>
    <w:rsid w:val="00D17E78"/>
    <w:rsid w:val="00D17EF2"/>
    <w:rsid w:val="00D3380B"/>
    <w:rsid w:val="00D363B2"/>
    <w:rsid w:val="00D42C43"/>
    <w:rsid w:val="00D44C71"/>
    <w:rsid w:val="00D46BB3"/>
    <w:rsid w:val="00D5674D"/>
    <w:rsid w:val="00D62D9B"/>
    <w:rsid w:val="00D65972"/>
    <w:rsid w:val="00D716E6"/>
    <w:rsid w:val="00D72C6D"/>
    <w:rsid w:val="00D74BA3"/>
    <w:rsid w:val="00D859ED"/>
    <w:rsid w:val="00D87B98"/>
    <w:rsid w:val="00D923C7"/>
    <w:rsid w:val="00D93695"/>
    <w:rsid w:val="00DA133D"/>
    <w:rsid w:val="00DA1F2F"/>
    <w:rsid w:val="00DA2B7F"/>
    <w:rsid w:val="00DA6366"/>
    <w:rsid w:val="00DB14C4"/>
    <w:rsid w:val="00DB4A01"/>
    <w:rsid w:val="00DB5513"/>
    <w:rsid w:val="00DC0C8A"/>
    <w:rsid w:val="00DC7B59"/>
    <w:rsid w:val="00DD2B31"/>
    <w:rsid w:val="00DD5DCE"/>
    <w:rsid w:val="00DE13D6"/>
    <w:rsid w:val="00DE34E4"/>
    <w:rsid w:val="00DE3FE6"/>
    <w:rsid w:val="00DE547A"/>
    <w:rsid w:val="00DE555A"/>
    <w:rsid w:val="00DF5757"/>
    <w:rsid w:val="00DF6111"/>
    <w:rsid w:val="00E06191"/>
    <w:rsid w:val="00E15CE2"/>
    <w:rsid w:val="00E17C5A"/>
    <w:rsid w:val="00E17CD3"/>
    <w:rsid w:val="00E24372"/>
    <w:rsid w:val="00E41EE9"/>
    <w:rsid w:val="00E450B1"/>
    <w:rsid w:val="00E60A93"/>
    <w:rsid w:val="00E64751"/>
    <w:rsid w:val="00E80E3E"/>
    <w:rsid w:val="00E82368"/>
    <w:rsid w:val="00E833EE"/>
    <w:rsid w:val="00E85849"/>
    <w:rsid w:val="00E957D2"/>
    <w:rsid w:val="00EA0DCC"/>
    <w:rsid w:val="00EA0F08"/>
    <w:rsid w:val="00EA4CB5"/>
    <w:rsid w:val="00EB5A03"/>
    <w:rsid w:val="00EC2476"/>
    <w:rsid w:val="00EC32AD"/>
    <w:rsid w:val="00EC4B1A"/>
    <w:rsid w:val="00ED489A"/>
    <w:rsid w:val="00ED70E1"/>
    <w:rsid w:val="00EE1E00"/>
    <w:rsid w:val="00EE5619"/>
    <w:rsid w:val="00EF3C07"/>
    <w:rsid w:val="00EF4FEE"/>
    <w:rsid w:val="00EF5A43"/>
    <w:rsid w:val="00F05CC4"/>
    <w:rsid w:val="00F10983"/>
    <w:rsid w:val="00F13D81"/>
    <w:rsid w:val="00F222D2"/>
    <w:rsid w:val="00F24D13"/>
    <w:rsid w:val="00F36669"/>
    <w:rsid w:val="00F436A6"/>
    <w:rsid w:val="00F47F16"/>
    <w:rsid w:val="00F50D3D"/>
    <w:rsid w:val="00F54524"/>
    <w:rsid w:val="00F62305"/>
    <w:rsid w:val="00F66C12"/>
    <w:rsid w:val="00F67BF1"/>
    <w:rsid w:val="00F85CF9"/>
    <w:rsid w:val="00F90E48"/>
    <w:rsid w:val="00F91A9C"/>
    <w:rsid w:val="00F92414"/>
    <w:rsid w:val="00FA2B14"/>
    <w:rsid w:val="00FB2E05"/>
    <w:rsid w:val="00FB7F81"/>
    <w:rsid w:val="00FD1BCA"/>
    <w:rsid w:val="00FF3588"/>
    <w:rsid w:val="00FF3E89"/>
    <w:rsid w:val="00FF5C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C7AFB"/>
  <w15:chartTrackingRefBased/>
  <w15:docId w15:val="{5BAF876B-EE39-4C7D-A03B-D409BD268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A7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5CE2"/>
    <w:pPr>
      <w:ind w:left="720"/>
      <w:contextualSpacing/>
    </w:pPr>
  </w:style>
  <w:style w:type="character" w:styleId="Hyperlink">
    <w:name w:val="Hyperlink"/>
    <w:basedOn w:val="DefaultParagraphFont"/>
    <w:uiPriority w:val="99"/>
    <w:unhideWhenUsed/>
    <w:rsid w:val="00F222D2"/>
    <w:rPr>
      <w:color w:val="0563C1" w:themeColor="hyperlink"/>
      <w:u w:val="single"/>
    </w:rPr>
  </w:style>
  <w:style w:type="character" w:styleId="UnresolvedMention">
    <w:name w:val="Unresolved Mention"/>
    <w:basedOn w:val="DefaultParagraphFont"/>
    <w:uiPriority w:val="99"/>
    <w:semiHidden/>
    <w:unhideWhenUsed/>
    <w:rsid w:val="00F222D2"/>
    <w:rPr>
      <w:color w:val="605E5C"/>
      <w:shd w:val="clear" w:color="auto" w:fill="E1DFDD"/>
    </w:rPr>
  </w:style>
  <w:style w:type="character" w:styleId="FollowedHyperlink">
    <w:name w:val="FollowedHyperlink"/>
    <w:basedOn w:val="DefaultParagraphFont"/>
    <w:uiPriority w:val="99"/>
    <w:semiHidden/>
    <w:unhideWhenUsed/>
    <w:rsid w:val="005D6237"/>
    <w:rPr>
      <w:color w:val="954F72" w:themeColor="followedHyperlink"/>
      <w:u w:val="single"/>
    </w:rPr>
  </w:style>
  <w:style w:type="paragraph" w:styleId="Header">
    <w:name w:val="header"/>
    <w:basedOn w:val="Normal"/>
    <w:link w:val="HeaderChar"/>
    <w:uiPriority w:val="99"/>
    <w:unhideWhenUsed/>
    <w:rsid w:val="0090374A"/>
    <w:pPr>
      <w:tabs>
        <w:tab w:val="center" w:pos="4513"/>
        <w:tab w:val="right" w:pos="9026"/>
      </w:tabs>
    </w:pPr>
  </w:style>
  <w:style w:type="character" w:customStyle="1" w:styleId="HeaderChar">
    <w:name w:val="Header Char"/>
    <w:basedOn w:val="DefaultParagraphFont"/>
    <w:link w:val="Header"/>
    <w:uiPriority w:val="99"/>
    <w:rsid w:val="0090374A"/>
  </w:style>
  <w:style w:type="paragraph" w:styleId="Footer">
    <w:name w:val="footer"/>
    <w:basedOn w:val="Normal"/>
    <w:link w:val="FooterChar"/>
    <w:uiPriority w:val="99"/>
    <w:unhideWhenUsed/>
    <w:rsid w:val="0090374A"/>
    <w:pPr>
      <w:tabs>
        <w:tab w:val="center" w:pos="4513"/>
        <w:tab w:val="right" w:pos="9026"/>
      </w:tabs>
    </w:pPr>
  </w:style>
  <w:style w:type="character" w:customStyle="1" w:styleId="FooterChar">
    <w:name w:val="Footer Char"/>
    <w:basedOn w:val="DefaultParagraphFont"/>
    <w:link w:val="Footer"/>
    <w:uiPriority w:val="99"/>
    <w:rsid w:val="009037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tions.parliament.uk/pa/cm201719/cmselect/cmtrans/2329/2329.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meo.com/488468529/b7f8335f5c?utm_medium=email&amp;_hsmi=105529256&amp;_hsenc=p2ANqtz-98mMJ74oenbpGrXPEA1Q0e2NLiLGRfPOR_XRMG4Xaiz2SkkkDg5yrMbgvNiwN_IOb27FUKgGPA-wXApjlbEqgMKxdzPw&amp;utm_content=105529256&amp;utm_source=hs_email" TargetMode="External"/><Relationship Id="rId5" Type="http://schemas.openxmlformats.org/officeDocument/2006/relationships/footnotes" Target="footnotes.xml"/><Relationship Id="rId10" Type="http://schemas.openxmlformats.org/officeDocument/2006/relationships/hyperlink" Target="https://www.gov.uk/government/statistics/criminal-justice-system-statistics-quarterly-december-2019" TargetMode="External"/><Relationship Id="rId4" Type="http://schemas.openxmlformats.org/officeDocument/2006/relationships/webSettings" Target="webSettings.xml"/><Relationship Id="rId9" Type="http://schemas.openxmlformats.org/officeDocument/2006/relationships/hyperlink" Target="https://www.researchgate.net/publication/259258482_How_Dangerous_is_Driving_with_a_Mobile_Phone_Benchmarking_the_Impairment_to_Alcoho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1325</Words>
  <Characters>7557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Action Vision Zero</Company>
  <LinksUpToDate>false</LinksUpToDate>
  <CharactersWithSpaces>8865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Aeron-Thomas</dc:creator>
  <cp:keywords/>
  <dc:description/>
  <cp:lastModifiedBy>Jeremy</cp:lastModifiedBy>
  <cp:revision>4</cp:revision>
  <dcterms:created xsi:type="dcterms:W3CDTF">2021-01-08T18:44:00Z</dcterms:created>
  <dcterms:modified xsi:type="dcterms:W3CDTF">2021-01-08T18:58:00Z</dcterms:modified>
</cp:coreProperties>
</file>